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9"/>
        <w:ind w:left="0" w:right="0"/>
        <w:keepLines w:val="0"/>
        <w:keepNext w:val="0"/>
        <w:spacing w:before="12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 </w:t>
      </w:r>
      <w:r/>
    </w:p>
    <w:p>
      <w:pPr>
        <w:pStyle w:val="819"/>
        <w:jc w:val="center"/>
        <w:keepLines w:val="0"/>
        <w:keepNext w:val="0"/>
        <w:spacing w:before="12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84"/>
          <w:szCs w:val="84"/>
        </w:rPr>
        <w:t xml:space="preserve">招</w:t>
      </w:r>
      <w:r>
        <w:rPr>
          <w:rFonts w:ascii="Arial" w:hAnsi="Arial" w:cs="Arial"/>
          <w:b/>
          <w:bCs/>
          <w:color w:val="000000"/>
          <w:sz w:val="84"/>
          <w:szCs w:val="84"/>
        </w:rPr>
        <w:t xml:space="preserve"> </w:t>
      </w:r>
      <w:r>
        <w:rPr>
          <w:rFonts w:ascii="宋体" w:hAnsi="宋体" w:eastAsia="宋体" w:cs="宋体"/>
          <w:b/>
          <w:bCs/>
          <w:color w:val="000000"/>
          <w:sz w:val="84"/>
          <w:szCs w:val="84"/>
        </w:rPr>
        <w:t xml:space="preserve">标</w:t>
      </w:r>
      <w:r>
        <w:rPr>
          <w:rFonts w:hint="default" w:ascii="Arial" w:hAnsi="Arial" w:cs="Arial"/>
          <w:b/>
          <w:bCs/>
          <w:color w:val="000000"/>
          <w:sz w:val="84"/>
          <w:szCs w:val="84"/>
        </w:rPr>
        <w:t xml:space="preserve"> </w:t>
      </w:r>
      <w:r>
        <w:rPr>
          <w:rFonts w:ascii="宋体" w:hAnsi="宋体" w:eastAsia="宋体" w:cs="宋体"/>
          <w:b/>
          <w:bCs/>
          <w:color w:val="000000"/>
          <w:sz w:val="84"/>
          <w:szCs w:val="84"/>
        </w:rPr>
        <w:t xml:space="preserve">文</w:t>
      </w:r>
      <w:r>
        <w:rPr>
          <w:rFonts w:hint="default" w:ascii="Arial" w:hAnsi="Arial" w:cs="Arial"/>
          <w:b/>
          <w:bCs/>
          <w:color w:val="000000"/>
          <w:sz w:val="84"/>
          <w:szCs w:val="84"/>
        </w:rPr>
        <w:t xml:space="preserve"> </w:t>
      </w:r>
      <w:r>
        <w:rPr>
          <w:rFonts w:ascii="宋体" w:hAnsi="宋体" w:eastAsia="宋体" w:cs="宋体"/>
          <w:b/>
          <w:bCs/>
          <w:color w:val="000000"/>
          <w:sz w:val="84"/>
          <w:szCs w:val="84"/>
        </w:rPr>
        <w:t xml:space="preserve">件</w:t>
      </w:r>
      <w:r/>
    </w:p>
    <w:p>
      <w:pPr>
        <w:pStyle w:val="819"/>
        <w:ind w:left="0" w:firstLine="2249"/>
        <w:keepLines w:val="0"/>
        <w:keepNext w:val="0"/>
        <w:spacing w:before="12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项目名称：</w:t>
      </w:r>
      <w:r>
        <w:rPr>
          <w:rFonts w:hint="default" w:ascii="Arial" w:hAnsi="Arial" w:cs="Arial"/>
          <w:color w:val="000000"/>
          <w:sz w:val="22"/>
          <w:szCs w:val="22"/>
        </w:rPr>
      </w:r>
      <w:sdt>
        <w:sdtPr>
          <w:alias w:val="1"/>
          <w15:appearance w15:val="hidden"/>
          <w:id w:val="1"/>
          <w:lock w:val="sdtContentLocked"/>
          <w:tag w:val="项目名称"/>
          <w:rPr>
            <w:rFonts w:hint="default" w:ascii="Arial" w:hAnsi="Arial" w:cs="Arial"/>
            <w:color w:val="000000"/>
            <w:sz w:val="22"/>
            <w:szCs w:val="22"/>
          </w:rPr>
        </w:sdtPr>
        <w:sdtContent>
          <w:r>
            <w:t xml:space="preserve">项目名称</w:t>
          </w:r>
        </w:sdtContent>
      </w:sdt>
      <w:r>
        <w:rPr>
          <w:rFonts w:hint="default" w:ascii="Arial" w:hAnsi="Arial" w:cs="Arial"/>
          <w:color w:val="000000"/>
          <w:sz w:val="22"/>
          <w:szCs w:val="22"/>
        </w:rPr>
      </w:r>
      <w:r/>
    </w:p>
    <w:p>
      <w:pPr>
        <w:pStyle w:val="819"/>
        <w:ind w:left="2100" w:firstLine="161"/>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项目编号：</w:t>
      </w:r>
      <w:sdt>
        <w:sdtPr>
          <w:alias w:val="2"/>
          <w15:appearance w15:val="hidden"/>
          <w:id w:val="2"/>
          <w:lock w:val="sdtContentLocked"/>
          <w:tag w:val="项目编号"/>
          <w:rPr>
            <w:rFonts w:ascii="宋体" w:hAnsi="宋体" w:eastAsia="宋体" w:cs="宋体"/>
            <w:b/>
            <w:bCs/>
            <w:color w:val="000000"/>
            <w:sz w:val="32"/>
            <w:szCs w:val="32"/>
          </w:rPr>
        </w:sdtPr>
        <w:sdtContent>
          <w:r>
            <w:t xml:space="preserve">项目编号</w:t>
          </w:r>
        </w:sdtContent>
      </w:sdt>
      <w:r>
        <w:rPr>
          <w:rFonts w:ascii="宋体" w:hAnsi="宋体" w:eastAsia="宋体" w:cs="宋体"/>
          <w:b/>
          <w:bCs/>
          <w:color w:val="000000"/>
          <w:sz w:val="32"/>
          <w:szCs w:val="32"/>
        </w:rPr>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12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r>
      <w:sdt>
        <w:sdtPr>
          <w:alias w:val="3"/>
          <w15:appearance w15:val="hidden"/>
          <w:id w:val="3"/>
          <w:lock w:val="sdtContentLocked"/>
          <w:tag w:val="采购单位名称"/>
          <w:rPr>
            <w:rFonts w:hint="default" w:ascii="Arial" w:hAnsi="Arial" w:cs="Arial"/>
            <w:color w:val="000000"/>
            <w:sz w:val="22"/>
            <w:szCs w:val="22"/>
          </w:rPr>
        </w:sdtPr>
        <w:sdtContent>
          <w:r>
            <w:t xml:space="preserve">采购单位名称</w:t>
          </w:r>
        </w:sdtContent>
      </w:sdt>
      <w:r>
        <w:rPr>
          <w:rFonts w:hint="default" w:ascii="Arial" w:hAnsi="Arial" w:cs="Arial"/>
          <w:color w:val="000000"/>
          <w:sz w:val="22"/>
          <w:szCs w:val="22"/>
        </w:rPr>
      </w:r>
      <w:r/>
    </w:p>
    <w:p>
      <w:pPr>
        <w:pStyle w:val="819"/>
        <w:jc w:val="center"/>
        <w:keepLines w:val="0"/>
        <w:keepNext w:val="0"/>
        <w:spacing w:before="12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r>
      <w:sdt>
        <w:sdtPr>
          <w:alias w:val="4"/>
          <w15:appearance w15:val="hidden"/>
          <w:id w:val="4"/>
          <w:lock w:val="sdtContentLocked"/>
          <w:tag w:val="系统当前时间"/>
          <w:rPr>
            <w:rFonts w:ascii="宋体" w:hAnsi="宋体" w:eastAsia="宋体" w:cs="宋体"/>
            <w:b/>
            <w:bCs/>
            <w:color w:val="000000"/>
            <w:sz w:val="32"/>
            <w:szCs w:val="32"/>
          </w:rPr>
        </w:sdtPr>
        <w:sdtContent>
          <w:r>
            <w:t xml:space="preserve">系统当前时间</w:t>
          </w:r>
        </w:sdtContent>
      </w:sdt>
      <w:r>
        <w:rPr>
          <w:rFonts w:ascii="宋体" w:hAnsi="宋体" w:eastAsia="宋体" w:cs="宋体"/>
          <w:b/>
          <w:bCs/>
          <w:color w:val="000000"/>
          <w:sz w:val="32"/>
          <w:szCs w:val="32"/>
        </w:rPr>
      </w:r>
      <w:r/>
    </w:p>
    <w:p>
      <w:pPr>
        <w:pStyle w:val="819"/>
        <w:keepLines w:val="0"/>
        <w:keepNext w:val="0"/>
        <w:spacing w:before="12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4"/>
          <w:szCs w:val="24"/>
        </w:rPr>
        <w:t xml:space="preserve">                        </w:t>
      </w:r>
      <w:r/>
    </w:p>
    <w:p>
      <w:pPr>
        <w:pStyle w:val="819"/>
        <w:jc w:val="center"/>
        <w:keepLines w:val="0"/>
        <w:keepNext w:val="0"/>
        <w:spacing w:before="120" w:beforeAutospacing="0" w:after="12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line="113"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jc w:val="center"/>
        <w:keepLines w:val="0"/>
        <w:keepNext w:val="0"/>
        <w:spacing w:before="240" w:beforeAutospacing="0" w:after="240" w:afterAutospacing="0" w:line="113"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  </w:t>
      </w:r>
      <w:r>
        <w:rPr>
          <w:rFonts w:ascii="黑体" w:hAnsi="宋体" w:eastAsia="黑体" w:cs="黑体"/>
          <w:b/>
          <w:bCs/>
          <w:color w:val="000000"/>
          <w:sz w:val="44"/>
          <w:szCs w:val="44"/>
        </w:rPr>
        <w:t xml:space="preserve">总  目</w:t>
      </w:r>
      <w:r>
        <w:rPr>
          <w:rFonts w:ascii="宋体" w:hAnsi="宋体" w:eastAsia="宋体" w:cs="宋体"/>
          <w:b/>
          <w:bCs/>
          <w:color w:val="000000"/>
          <w:sz w:val="44"/>
          <w:szCs w:val="44"/>
        </w:rPr>
        <w:t xml:space="preserve">  </w:t>
      </w:r>
      <w:r>
        <w:rPr>
          <w:rFonts w:ascii="黑体" w:hAnsi="宋体" w:eastAsia="黑体" w:cs="黑体"/>
          <w:b/>
          <w:bCs/>
          <w:color w:val="000000"/>
          <w:sz w:val="44"/>
          <w:szCs w:val="44"/>
        </w:rPr>
        <w:t xml:space="preserve">录</w:t>
      </w:r>
      <w:r/>
    </w:p>
    <w:p>
      <w:pPr>
        <w:pStyle w:val="819"/>
        <w:jc w:val="both"/>
        <w:keepLines w:val="0"/>
        <w:keepNext w:val="0"/>
        <w:spacing w:before="240" w:beforeAutospacing="0" w:after="240" w:afterAutospacing="0" w:line="113"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2160" w:hanging="1440"/>
        <w:jc w:val="both"/>
        <w:keepLines w:val="0"/>
        <w:keepNext w:val="0"/>
        <w:spacing w:before="240" w:beforeAutospacing="0" w:after="240" w:afterAutospacing="0" w:line="113" w:lineRule="atLeast"/>
        <w:widowControl/>
        <w:tabs>
          <w:tab w:val="left" w:pos="144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6"/>
          <w:szCs w:val="36"/>
        </w:rPr>
        <w:t xml:space="preserve">招标公告…………………………………… </w:t>
      </w:r>
      <w:r/>
    </w:p>
    <w:p>
      <w:pPr>
        <w:pStyle w:val="819"/>
        <w:ind w:left="2160" w:hanging="1440"/>
        <w:jc w:val="both"/>
        <w:keepLines w:val="0"/>
        <w:keepNext w:val="0"/>
        <w:spacing w:before="240" w:beforeAutospacing="0" w:after="240" w:afterAutospacing="0" w:line="113" w:lineRule="atLeast"/>
        <w:widowControl/>
        <w:tabs>
          <w:tab w:val="left" w:pos="144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6"/>
          <w:szCs w:val="36"/>
        </w:rPr>
        <w:t xml:space="preserve">投标人须知…………………………………</w:t>
      </w:r>
      <w:r>
        <w:rPr>
          <w:rFonts w:ascii="宋体" w:hAnsi="宋体" w:eastAsia="宋体" w:cs="宋体"/>
          <w:color w:val="000000"/>
          <w:sz w:val="36"/>
          <w:szCs w:val="36"/>
        </w:rPr>
        <w:t xml:space="preserve">  </w:t>
      </w:r>
      <w:r/>
    </w:p>
    <w:p>
      <w:pPr>
        <w:pStyle w:val="819"/>
        <w:ind w:left="2160" w:hanging="1440"/>
        <w:jc w:val="both"/>
        <w:keepLines w:val="0"/>
        <w:keepNext w:val="0"/>
        <w:spacing w:before="240" w:beforeAutospacing="0" w:after="240" w:afterAutospacing="0" w:line="113" w:lineRule="atLeast"/>
        <w:widowControl/>
        <w:tabs>
          <w:tab w:val="left" w:pos="144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6"/>
          <w:szCs w:val="36"/>
        </w:rPr>
        <w:t xml:space="preserve">合同文本……………………………………</w:t>
      </w:r>
      <w:r/>
    </w:p>
    <w:p>
      <w:pPr>
        <w:pStyle w:val="819"/>
        <w:ind w:left="2160" w:hanging="1440"/>
        <w:jc w:val="both"/>
        <w:keepLines w:val="0"/>
        <w:keepNext w:val="0"/>
        <w:spacing w:before="240" w:beforeAutospacing="0" w:after="240" w:afterAutospacing="0" w:line="113" w:lineRule="atLeast"/>
        <w:widowControl/>
        <w:tabs>
          <w:tab w:val="left" w:pos="144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6"/>
          <w:szCs w:val="36"/>
        </w:rPr>
        <w:t xml:space="preserve">采购需求……………………………………</w:t>
      </w:r>
      <w:r/>
    </w:p>
    <w:p>
      <w:pPr>
        <w:pStyle w:val="819"/>
        <w:ind w:left="2160" w:hanging="1440"/>
        <w:jc w:val="both"/>
        <w:keepLines w:val="0"/>
        <w:keepNext w:val="0"/>
        <w:spacing w:before="240" w:beforeAutospacing="0" w:after="240" w:afterAutospacing="0" w:line="113" w:lineRule="atLeast"/>
        <w:widowControl/>
        <w:tabs>
          <w:tab w:val="left" w:pos="144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6"/>
          <w:szCs w:val="36"/>
        </w:rPr>
        <w:t xml:space="preserve">评标方法与评标标准………………………</w:t>
      </w:r>
      <w:r/>
    </w:p>
    <w:p>
      <w:pPr>
        <w:pStyle w:val="819"/>
        <w:ind w:left="2160" w:hanging="1440"/>
        <w:jc w:val="both"/>
        <w:keepLines w:val="0"/>
        <w:keepNext w:val="0"/>
        <w:spacing w:before="240" w:beforeAutospacing="0" w:after="240" w:afterAutospacing="0" w:line="113" w:lineRule="atLeast"/>
        <w:widowControl/>
        <w:tabs>
          <w:tab w:val="left" w:pos="144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6"/>
          <w:szCs w:val="36"/>
        </w:rPr>
        <w:t xml:space="preserve">投标文件格式………………………………</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第一章</w:t>
      </w:r>
      <w:r>
        <w:rPr>
          <w:rFonts w:ascii="宋体" w:hAnsi="宋体" w:eastAsia="宋体" w:cs="宋体"/>
          <w:color w:val="000000"/>
          <w:sz w:val="44"/>
          <w:szCs w:val="44"/>
        </w:rPr>
        <w:t xml:space="preserve"> </w:t>
      </w:r>
      <w:r>
        <w:rPr>
          <w:rFonts w:ascii="黑体" w:hAnsi="宋体" w:eastAsia="黑体" w:cs="黑体"/>
          <w:color w:val="000000"/>
          <w:sz w:val="44"/>
          <w:szCs w:val="44"/>
        </w:rPr>
        <w:t xml:space="preserve">招标公告</w:t>
      </w:r>
      <w:r/>
    </w:p>
    <w:p>
      <w:pPr>
        <w:pStyle w:val="819"/>
        <w:ind w:left="0" w:firstLine="480"/>
        <w:jc w:val="both"/>
        <w:keepLines w:val="0"/>
        <w:keepNext w:val="0"/>
        <w:spacing w:before="240" w:beforeAutospacing="0" w:after="240" w:afterAutospacing="0" w:line="460" w:lineRule="atLeast"/>
        <w:widowControl/>
        <w:pBdr>
          <w:top w:val="single" w:color="000000" w:sz="4" w:space="0"/>
          <w:left w:val="single" w:color="000000" w:sz="4" w:space="0"/>
          <w:bottom w:val="single" w:color="000000" w:sz="4" w:space="0"/>
          <w:right w:val="single" w:color="000000" w:sz="4" w:space="0"/>
          <w:between w:val="none" w:color="auto" w:sz="0" w:space="0"/>
        </w:pBdr>
        <w:suppressLineNumbers w:val="0"/>
      </w:pPr>
      <w:r>
        <w:rPr>
          <w:rFonts w:ascii="宋体" w:hAnsi="宋体" w:eastAsia="宋体" w:cs="宋体"/>
          <w:color w:val="000000"/>
          <w:sz w:val="24"/>
          <w:szCs w:val="24"/>
        </w:rPr>
        <w:t xml:space="preserve">项目概况</w:t>
      </w:r>
      <w:r/>
    </w:p>
    <w:p>
      <w:pPr>
        <w:pStyle w:val="819"/>
        <w:ind w:left="0" w:firstLine="480"/>
        <w:jc w:val="both"/>
        <w:keepLines w:val="0"/>
        <w:keepNext w:val="0"/>
        <w:spacing w:before="240" w:beforeAutospacing="0" w:after="240" w:afterAutospacing="0" w:line="460" w:lineRule="atLeast"/>
        <w:widowControl/>
        <w:pBdr>
          <w:top w:val="single" w:color="000000" w:sz="4" w:space="0"/>
          <w:left w:val="single" w:color="000000" w:sz="4" w:space="0"/>
          <w:bottom w:val="single" w:color="000000" w:sz="4" w:space="0"/>
          <w:right w:val="single" w:color="000000" w:sz="4" w:space="0"/>
          <w:between w:val="none" w:color="auto" w:sz="0" w:space="0"/>
        </w:pBdr>
        <w:suppressLineNumbers w:val="0"/>
      </w:pPr>
      <w:r>
        <w:rPr>
          <w:rFonts w:ascii="宋体" w:hAnsi="宋体" w:eastAsia="宋体" w:cs="宋体"/>
          <w:color w:val="000000"/>
          <w:sz w:val="24"/>
          <w:szCs w:val="24"/>
          <w:u w:val="single"/>
        </w:rPr>
      </w:r>
      <w:sdt>
        <w:sdtPr>
          <w:alias w:val="5"/>
          <w15:appearance w15:val="hidden"/>
          <w:id w:val="5"/>
          <w:lock w:val="sdtContentLocked"/>
          <w:tag w:val="项目名称"/>
          <w:rPr>
            <w:rFonts w:ascii="宋体" w:hAnsi="宋体" w:eastAsia="宋体" w:cs="宋体"/>
            <w:color w:val="000000"/>
            <w:sz w:val="24"/>
            <w:szCs w:val="24"/>
            <w:u w:val="single"/>
          </w:rPr>
        </w:sdtPr>
        <w:sdtContent>
          <w:r>
            <w:t xml:space="preserve">项目名称</w:t>
          </w:r>
        </w:sdtContent>
      </w:sdt>
      <w:r>
        <w:rPr>
          <w:rFonts w:ascii="宋体" w:hAnsi="宋体" w:eastAsia="宋体" w:cs="宋体"/>
          <w:color w:val="000000"/>
          <w:sz w:val="24"/>
          <w:szCs w:val="24"/>
        </w:rPr>
        <w:t xml:space="preserve">招标项目的潜在投标人可在</w:t>
      </w:r>
      <w:r>
        <w:rPr>
          <w:rFonts w:ascii="宋体" w:hAnsi="宋体" w:eastAsia="宋体" w:cs="宋体"/>
          <w:color w:val="000000"/>
          <w:sz w:val="24"/>
          <w:szCs w:val="24"/>
          <w:shd w:val="clear" w:color="auto" w:fill="ffffff"/>
        </w:rPr>
        <w:t xml:space="preserve">“苏采云”系统内免费下载（投标人必须在苏采云系统中获取采购文件，方能参与政府采购项目）</w:t>
      </w:r>
      <w:r>
        <w:rPr>
          <w:rFonts w:ascii="宋体" w:hAnsi="宋体" w:eastAsia="宋体" w:cs="宋体"/>
          <w:color w:val="000000"/>
          <w:sz w:val="24"/>
          <w:szCs w:val="24"/>
        </w:rPr>
        <w:t xml:space="preserve">，并于</w:t>
      </w:r>
      <w:sdt>
        <w:sdtPr>
          <w:alias w:val="6"/>
          <w15:appearance w15:val="hidden"/>
          <w:id w:val="6"/>
          <w:lock w:val="sdtContentLocked"/>
          <w:tag w:val="开标开始时间"/>
          <w:rPr>
            <w:rFonts w:ascii="宋体" w:hAnsi="宋体" w:eastAsia="宋体" w:cs="宋体"/>
            <w:color w:val="000000"/>
            <w:sz w:val="24"/>
            <w:szCs w:val="24"/>
          </w:rPr>
        </w:sdtPr>
        <w:sdtContent>
          <w:r>
            <w:t xml:space="preserve">开标开始时间</w:t>
          </w:r>
        </w:sdtContent>
      </w:sdt>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北京时间）前递交投标文件。</w:t>
      </w:r>
      <w:r/>
    </w:p>
    <w:p>
      <w:pPr>
        <w:pStyle w:val="819"/>
        <w:ind w:left="0" w:firstLine="498"/>
        <w:jc w:val="both"/>
        <w:keepLines w:val="0"/>
        <w:keepNext w:val="0"/>
        <w:spacing w:before="145" w:beforeAutospacing="0" w:after="145"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一、项目基本情况</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1.项目编号：</w:t>
      </w:r>
      <w:sdt>
        <w:sdtPr>
          <w:alias w:val="7"/>
          <w15:appearance w15:val="hidden"/>
          <w:id w:val="7"/>
          <w:lock w:val="sdtContentLocked"/>
          <w:tag w:val="项目编号"/>
          <w:rPr>
            <w:rFonts w:hint="default" w:ascii="Arial" w:hAnsi="Arial" w:cs="Arial"/>
            <w:color w:val="000000"/>
            <w:sz w:val="22"/>
            <w:szCs w:val="22"/>
          </w:rPr>
        </w:sdtPr>
        <w:sdtContent>
          <w:r>
            <w:t xml:space="preserve">项目编号</w:t>
          </w:r>
        </w:sdtContent>
      </w:sdt>
      <w:r>
        <w:rPr>
          <w:rFonts w:hint="default" w:ascii="Arial" w:hAnsi="Arial" w:cs="Arial"/>
          <w:color w:val="000000"/>
          <w:sz w:val="22"/>
          <w:szCs w:val="22"/>
        </w:rPr>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2.项目名称：</w:t>
      </w:r>
      <w:sdt>
        <w:sdtPr>
          <w:alias w:val="8"/>
          <w15:appearance w15:val="hidden"/>
          <w:id w:val="8"/>
          <w:lock w:val="sdtContentLocked"/>
          <w:tag w:val="项目名称"/>
          <w:rPr>
            <w:rFonts w:ascii="宋体" w:hAnsi="宋体" w:eastAsia="宋体" w:cs="宋体"/>
            <w:color w:val="000000"/>
            <w:sz w:val="24"/>
            <w:szCs w:val="24"/>
          </w:rPr>
        </w:sdtPr>
        <w:sdtContent>
          <w:r>
            <w:t xml:space="preserve">项目名称</w:t>
          </w:r>
        </w:sdtContent>
      </w:sdt>
      <w:r>
        <w:rPr>
          <w:rFonts w:ascii="宋体" w:hAnsi="宋体" w:eastAsia="宋体" w:cs="宋体"/>
          <w:color w:val="000000"/>
          <w:sz w:val="24"/>
          <w:szCs w:val="24"/>
        </w:rPr>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3.采购方式：</w:t>
      </w:r>
      <w:sdt>
        <w:sdtPr>
          <w:alias w:val="9"/>
          <w15:appearance w15:val="hidden"/>
          <w:id w:val="9"/>
          <w:lock w:val="sdtContentLocked"/>
          <w:tag w:val="采购方式"/>
          <w:rPr>
            <w:rFonts w:ascii="宋体" w:hAnsi="宋体" w:eastAsia="宋体" w:cs="宋体"/>
            <w:color w:val="000000"/>
            <w:sz w:val="24"/>
            <w:szCs w:val="24"/>
            <w:shd w:val="clear" w:color="auto" w:fill="ffffff"/>
          </w:rPr>
        </w:sdtPr>
        <w:sdtContent>
          <w:r>
            <w:t xml:space="preserve">采购方式</w:t>
          </w:r>
        </w:sdtContent>
      </w:sdt>
      <w:r>
        <w:rPr>
          <w:rFonts w:ascii="宋体" w:hAnsi="宋体" w:eastAsia="宋体" w:cs="宋体"/>
          <w:color w:val="000000"/>
          <w:sz w:val="24"/>
          <w:szCs w:val="24"/>
          <w:shd w:val="clear" w:color="auto" w:fill="ffffff"/>
        </w:rPr>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4.预算金额：</w:t>
      </w:r>
      <w:sdt>
        <w:sdtPr>
          <w:alias w:val="10"/>
          <w15:appearance w15:val="hidden"/>
          <w:id w:val="10"/>
          <w:lock w:val="sdtContentLocked"/>
          <w:tag w:val="项目预算小写"/>
          <w:rPr>
            <w:rFonts w:hint="default" w:ascii="Arial" w:hAnsi="Arial" w:cs="Arial"/>
            <w:color w:val="000000"/>
            <w:sz w:val="22"/>
            <w:szCs w:val="22"/>
          </w:rPr>
        </w:sdtPr>
        <w:sdtContent>
          <w:r>
            <w:t xml:space="preserve">项目预算小写</w:t>
          </w:r>
        </w:sdtContent>
      </w:sdt>
      <w:r>
        <w:rPr>
          <w:rFonts w:ascii="宋体" w:hAnsi="宋体" w:eastAsia="宋体" w:cs="宋体"/>
          <w:color w:val="000000"/>
          <w:sz w:val="24"/>
          <w:szCs w:val="24"/>
        </w:rPr>
        <w:t xml:space="preserve">元（备注：如有多分包，分别列出每个分包的预算。确定后该备注删除。）</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5.最高限价（如有）：</w:t>
      </w:r>
      <w:sdt>
        <w:sdtPr>
          <w:alias w:val="11"/>
          <w15:appearance w15:val="hidden"/>
          <w:id w:val="11"/>
          <w:lock w:val="sdtContentLocked"/>
          <w:tag w:val="最高限价"/>
          <w:rPr>
            <w:rFonts w:ascii="宋体" w:hAnsi="宋体" w:eastAsia="宋体" w:cs="宋体"/>
            <w:color w:val="000000"/>
            <w:sz w:val="24"/>
            <w:szCs w:val="24"/>
            <w:shd w:val="clear" w:color="auto" w:fill="ffffff"/>
          </w:rPr>
        </w:sdtPr>
        <w:sdtContent>
          <w:r>
            <w:t xml:space="preserve">最高限价</w:t>
          </w:r>
        </w:sdtContent>
      </w:sdt>
      <w:r>
        <w:rPr>
          <w:rFonts w:ascii="宋体" w:hAnsi="宋体" w:eastAsia="宋体" w:cs="宋体"/>
          <w:color w:val="000000"/>
          <w:sz w:val="24"/>
          <w:szCs w:val="24"/>
          <w:shd w:val="clear" w:color="auto" w:fill="ffffff"/>
        </w:rPr>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6.采购需求（简介）：****</w:t>
      </w:r>
      <w:r>
        <w:rPr>
          <w:rFonts w:ascii="宋体" w:hAnsi="宋体" w:eastAsia="宋体" w:cs="宋体"/>
          <w:color w:val="000000"/>
          <w:sz w:val="24"/>
          <w:szCs w:val="24"/>
        </w:rPr>
        <w:t xml:space="preserve">(备注：包括但不限于标的的名称、数量、简要技术需求或服务要求等。确定后该备注删除)（详细内容见本招标文件第四章）</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7.合同履行期限：****</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8.本项目</w:t>
      </w:r>
      <w:sdt>
        <w:sdtPr>
          <w:alias w:val="12"/>
          <w15:appearance w15:val="hidden"/>
          <w:id w:val="12"/>
          <w:lock w:val="sdtContentLocked"/>
          <w:tag w:val="是否接受联合体"/>
          <w:rPr>
            <w:rFonts w:ascii="宋体" w:hAnsi="宋体" w:eastAsia="宋体" w:cs="宋体"/>
            <w:color w:val="000000"/>
            <w:sz w:val="24"/>
            <w:szCs w:val="24"/>
            <w:shd w:val="clear" w:color="auto" w:fill="ffffff"/>
          </w:rPr>
        </w:sdtPr>
        <w:sdtContent>
          <w:r>
            <w:t xml:space="preserve">是否接受联合体</w:t>
          </w:r>
        </w:sdtContent>
      </w:sdt>
      <w:r>
        <w:rPr>
          <w:rFonts w:ascii="宋体" w:hAnsi="宋体" w:eastAsia="宋体" w:cs="宋体"/>
          <w:color w:val="000000"/>
          <w:sz w:val="24"/>
          <w:szCs w:val="24"/>
        </w:rPr>
        <w:t xml:space="preserve">,联合体中所有成员数量不得超过</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名。（备注：如有多分包，明确每个分包是否接受联合体参与招标及每个分包中成员数量。确定后该备注删除）</w:t>
      </w:r>
      <w:r/>
    </w:p>
    <w:p>
      <w:pPr>
        <w:pStyle w:val="819"/>
        <w:ind w:left="0" w:firstLine="498"/>
        <w:jc w:val="both"/>
        <w:keepLines w:val="0"/>
        <w:keepNext w:val="0"/>
        <w:spacing w:before="145" w:beforeAutospacing="0" w:after="145"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二、申请人的资格要求：</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1.满足《中华人民共和国政府采购法》第二十二条规定，并提供下列材料：</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法人或者其他组织的营业执照等证明文件，自然人的身份证明；</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1.2上一年度的财务状况报告（成立不满一年无需提供）；</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1.3具备履行合同所必需的设备和专业技术能力的书面声明；</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1.5参加政府采购活动前3年内在经营活动中没有重大违法记录的书面声明。</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1.6法律、行政法规规定的其他条件。</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1.8单位负责人为同一人或者存在直接控股、管理关系的不同供应商，不得参加同一合同项下的政府采购活动。</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2.落实政府采购政策需满足的资格要求：无/****。（备注：如属于专门面向中小企业采购的项目,供应商应提供中小企业声明函、监狱企业、残疾人福利性单位。确定后该备注删除)</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3.本项目的特定资格要求：</w:t>
      </w:r>
      <w:r>
        <w:rPr>
          <w:rFonts w:ascii="宋体" w:hAnsi="宋体" w:eastAsia="宋体" w:cs="宋体"/>
          <w:color w:val="000000"/>
          <w:sz w:val="24"/>
          <w:szCs w:val="24"/>
          <w:u w:val="single"/>
          <w:shd w:val="clear" w:color="auto" w:fill="ffffff"/>
        </w:rPr>
        <w:t xml:space="preserve">（</w:t>
      </w:r>
      <w:r>
        <w:rPr>
          <w:rFonts w:ascii="宋体" w:hAnsi="宋体" w:eastAsia="宋体" w:cs="宋体"/>
          <w:i/>
          <w:iCs/>
          <w:color w:val="000000"/>
          <w:sz w:val="24"/>
          <w:szCs w:val="24"/>
          <w:u w:val="single"/>
          <w:shd w:val="clear" w:color="auto" w:fill="ffffff"/>
        </w:rPr>
        <w:t xml:space="preserve">如项目接受联合体投标，对联合体应提出相关资格要求；如属于特定行业项目,供应商应当具备特定行业法定准入要求；如果无特定资格要求，应填写无。)</w:t>
      </w:r>
      <w:r/>
    </w:p>
    <w:p>
      <w:pPr>
        <w:pStyle w:val="819"/>
        <w:ind w:left="0" w:firstLine="498"/>
        <w:jc w:val="both"/>
        <w:keepLines w:val="0"/>
        <w:keepNext w:val="0"/>
        <w:spacing w:before="145" w:beforeAutospacing="0" w:after="145"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三、获取招标文件</w:t>
      </w:r>
      <w:r/>
    </w:p>
    <w:p>
      <w:pPr>
        <w:pStyle w:val="819"/>
        <w:ind w:left="0" w:firstLine="540"/>
        <w:jc w:val="both"/>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1.时间：自招标文件公告发布之日起5个工作日。</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2.地点：“</w:t>
      </w:r>
      <w:r>
        <w:rPr>
          <w:rFonts w:ascii="宋体" w:hAnsi="宋体" w:eastAsia="宋体" w:cs="宋体"/>
          <w:color w:val="000000"/>
          <w:sz w:val="24"/>
          <w:szCs w:val="24"/>
        </w:rPr>
        <w:t xml:space="preserve">内部</w:t>
      </w:r>
      <w:r>
        <w:rPr>
          <w:rFonts w:ascii="宋体" w:hAnsi="宋体" w:eastAsia="宋体" w:cs="宋体"/>
          <w:color w:val="000000"/>
          <w:sz w:val="24"/>
          <w:szCs w:val="24"/>
        </w:rPr>
        <w:t xml:space="preserve">”系统内免费下载（投标人必须在苏采云系统中获取采购文件，方能参与政府采购项目）；</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3.方式：本项目采用网上注册登记方式。 </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4.售价：0元</w:t>
      </w:r>
      <w:r/>
    </w:p>
    <w:p>
      <w:pPr>
        <w:pStyle w:val="819"/>
        <w:ind w:left="0" w:firstLine="498"/>
        <w:jc w:val="both"/>
        <w:keepLines w:val="0"/>
        <w:keepNext w:val="0"/>
        <w:spacing w:before="145" w:beforeAutospacing="0" w:after="145"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四、提交投标文件截止时间、开标时间和地点</w:t>
      </w:r>
      <w:r/>
    </w:p>
    <w:p>
      <w:pPr>
        <w:pStyle w:val="819"/>
        <w:ind w:left="0" w:firstLine="54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1.时间：</w:t>
      </w:r>
      <w:sdt>
        <w:sdtPr>
          <w:alias w:val="13"/>
          <w15:appearance w15:val="hidden"/>
          <w:id w:val="13"/>
          <w:lock w:val="sdtContentLocked"/>
          <w:tag w:val="招标文件获取截止时间"/>
          <w:rPr>
            <w:rFonts w:ascii="宋体" w:hAnsi="宋体" w:eastAsia="宋体" w:cs="宋体"/>
            <w:color w:val="000000"/>
            <w:sz w:val="24"/>
            <w:szCs w:val="24"/>
            <w:shd w:val="clear" w:color="auto" w:fill="ffffff"/>
          </w:rPr>
        </w:sdtPr>
        <w:sdtContent>
          <w:r>
            <w:t xml:space="preserve">招标文件获取截止时间</w:t>
          </w:r>
        </w:sdtContent>
      </w:sdt>
      <w:r>
        <w:rPr>
          <w:rFonts w:ascii="宋体" w:hAnsi="宋体" w:eastAsia="宋体" w:cs="宋体"/>
          <w:color w:val="000000"/>
          <w:sz w:val="24"/>
          <w:szCs w:val="24"/>
          <w:shd w:val="clear" w:color="auto" w:fill="ffffff"/>
        </w:rPr>
      </w:r>
      <w:r>
        <w:rPr>
          <w:rFonts w:ascii="宋体" w:hAnsi="宋体" w:eastAsia="宋体" w:cs="宋体"/>
          <w:color w:val="000000"/>
          <w:sz w:val="24"/>
          <w:szCs w:val="24"/>
          <w:shd w:val="clear" w:color="auto" w:fill="ffffff"/>
        </w:rPr>
        <w:t xml:space="preserve">（北京时间）（备注：自招标文件在江苏政府采购网发布之日起至投标人提交投标文件截止之日止，不得少于20日。确定后该备注删除）。</w:t>
      </w:r>
      <w:r/>
    </w:p>
    <w:p>
      <w:pPr>
        <w:pStyle w:val="819"/>
        <w:ind w:left="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2.地点：</w:t>
      </w:r>
      <w:sdt>
        <w:sdtPr>
          <w:alias w:val="14"/>
          <w15:appearance w15:val="hidden"/>
          <w:id w:val="14"/>
          <w:lock w:val="sdtContentLocked"/>
          <w:tag w:val="开标地点（现）"/>
          <w:rPr>
            <w:rFonts w:ascii="宋体" w:hAnsi="宋体" w:eastAsia="宋体" w:cs="宋体"/>
            <w:color w:val="000000"/>
            <w:sz w:val="24"/>
            <w:szCs w:val="24"/>
          </w:rPr>
        </w:sdtPr>
        <w:sdtContent>
          <w:r>
            <w:t xml:space="preserve">开标地点（现）</w:t>
          </w:r>
        </w:sdtContent>
      </w:sdt>
      <w:r>
        <w:rPr>
          <w:rFonts w:ascii="宋体" w:hAnsi="宋体" w:eastAsia="宋体" w:cs="宋体"/>
          <w:color w:val="000000"/>
          <w:sz w:val="24"/>
          <w:szCs w:val="24"/>
        </w:rPr>
        <w:t xml:space="preserve">。</w:t>
      </w:r>
      <w:r/>
    </w:p>
    <w:p>
      <w:pPr>
        <w:pStyle w:val="819"/>
        <w:ind w:left="0" w:firstLine="498"/>
        <w:jc w:val="both"/>
        <w:keepLines w:val="0"/>
        <w:keepNext w:val="0"/>
        <w:spacing w:before="145" w:beforeAutospacing="0" w:after="145"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五、公告期限</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自本公告发布之日起5个工作日。</w:t>
      </w:r>
      <w:r/>
    </w:p>
    <w:p>
      <w:pPr>
        <w:pStyle w:val="819"/>
        <w:ind w:left="0" w:firstLine="498"/>
        <w:jc w:val="both"/>
        <w:keepLines w:val="0"/>
        <w:keepNext w:val="0"/>
        <w:spacing w:before="145" w:beforeAutospacing="0" w:after="145"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六、其他补充事宜</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领取CA和办理电子签章</w:t>
      </w:r>
      <w:r>
        <w:rPr>
          <w:rFonts w:ascii="宋体" w:hAnsi="宋体" w:eastAsia="宋体" w:cs="宋体"/>
          <w:color w:val="000000"/>
          <w:sz w:val="24"/>
          <w:szCs w:val="24"/>
          <w:shd w:val="clear" w:color="auto" w:fill="ffffff"/>
        </w:rPr>
        <w:t xml:space="preserve">，联系电话：15000000000，办理邮箱：yancheng@ideabank.net.cn，具体</w:t>
      </w:r>
      <w:r>
        <w:rPr>
          <w:rFonts w:ascii="宋体" w:hAnsi="宋体" w:eastAsia="宋体" w:cs="宋体"/>
          <w:color w:val="333333"/>
          <w:sz w:val="24"/>
          <w:szCs w:val="24"/>
          <w:shd w:val="clear" w:color="auto" w:fill="ffffff"/>
        </w:rPr>
        <w:t xml:space="preserve">系统操作</w:t>
      </w:r>
      <w:r>
        <w:rPr>
          <w:rFonts w:ascii="宋体" w:hAnsi="宋体" w:eastAsia="宋体" w:cs="宋体"/>
          <w:color w:val="000000"/>
          <w:sz w:val="24"/>
          <w:szCs w:val="24"/>
          <w:shd w:val="clear" w:color="auto" w:fill="ffffff"/>
        </w:rPr>
        <w:t xml:space="preserve">见《苏采云系统供应商操作手册》（以下简称《操作手册》））、进行注册并按《操作手册》要求制作、上传电子投标文件,</w:t>
      </w:r>
      <w:r>
        <w:rPr>
          <w:rFonts w:ascii="宋体" w:hAnsi="宋体" w:eastAsia="宋体" w:cs="宋体"/>
          <w:color w:val="000000"/>
          <w:sz w:val="24"/>
          <w:szCs w:val="24"/>
        </w:rPr>
        <w:t xml:space="preserve">《苏采云系统供应商操作手册》，手册下载地址：苏采云系统-右侧消息通知栏。</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2.潜在供应商访问电子招标响应交易平台的网络地址和方法： </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 潜在投标人访问“苏采云”系统方法：江苏省政府采购网首页-“苏采云”链接。 </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 采购文件（后缀名为“.kedt”）、供应商操作手册及政府采购客户端 工具可通过“苏采云”系统相应链接进行下载。 </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 采购代理机构将数据电文形式的采购文件加载至“苏采云”系统，供潜在供应商下载或者查阅。 </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 请潜在投标单位提前安装相应的控件（详见《“苏采云”系统供应商操作手册》）并使用谷歌浏览器登录“苏采云”系统参与不见面开评标。 </w:t>
      </w:r>
      <w:r/>
    </w:p>
    <w:p>
      <w:pPr>
        <w:pStyle w:val="819"/>
        <w:ind w:left="0" w:firstLine="480"/>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如潜在投标人未按上述要求操作，将自行承担所产生的风险。</w:t>
      </w:r>
      <w:r/>
    </w:p>
    <w:p>
      <w:pPr>
        <w:pStyle w:val="819"/>
        <w:ind w:left="0" w:firstLine="48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4.本次招标不收取投标保证金，不收取质量保证金。</w:t>
      </w:r>
      <w:r/>
    </w:p>
    <w:p>
      <w:pPr>
        <w:pStyle w:val="816"/>
        <w:ind w:left="0" w:firstLine="480"/>
        <w:jc w:val="both"/>
        <w:keepLines/>
        <w:keepNext/>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七、对本次招标提出询问，请按以下方式联系。</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  1.采购人信息</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名 称：  </w:t>
      </w:r>
      <w:r>
        <w:rPr>
          <w:rFonts w:hint="default" w:ascii="Arial" w:hAnsi="Arial" w:cs="Arial"/>
          <w:color w:val="000000"/>
          <w:sz w:val="22"/>
          <w:szCs w:val="22"/>
          <w:shd w:val="clear" w:color="auto" w:fill="ffffff"/>
        </w:rPr>
      </w:r>
      <w:sdt>
        <w:sdtPr>
          <w:alias w:val="15"/>
          <w15:appearance w15:val="hidden"/>
          <w:id w:val="15"/>
          <w:lock w:val="sdtContentLocked"/>
          <w:tag w:val="采购单位名称"/>
          <w:rPr>
            <w:rFonts w:hint="default" w:ascii="Arial" w:hAnsi="Arial" w:cs="Arial"/>
            <w:color w:val="000000"/>
            <w:sz w:val="22"/>
            <w:szCs w:val="22"/>
            <w:shd w:val="clear" w:color="auto" w:fill="ffffff"/>
          </w:rPr>
        </w:sdtPr>
        <w:sdtContent>
          <w:r>
            <w:t xml:space="preserve">采购单位名称</w:t>
          </w:r>
        </w:sdtContent>
      </w:sdt>
      <w:r>
        <w:rPr>
          <w:rFonts w:ascii="宋体" w:hAnsi="宋体" w:eastAsia="宋体" w:cs="宋体"/>
          <w:color w:val="000000"/>
          <w:sz w:val="24"/>
          <w:szCs w:val="24"/>
          <w:shd w:val="clear" w:color="auto" w:fill="ffffff"/>
        </w:rPr>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地址：</w:t>
      </w:r>
      <w:sdt>
        <w:sdtPr>
          <w:alias w:val="16"/>
          <w15:appearance w15:val="hidden"/>
          <w:id w:val="16"/>
          <w:lock w:val="sdtContentLocked"/>
          <w:tag w:val="采购单位地址"/>
          <w:rPr>
            <w:rFonts w:hint="default" w:ascii="Arial" w:hAnsi="Arial" w:cs="Arial"/>
            <w:color w:val="000000"/>
            <w:sz w:val="22"/>
            <w:szCs w:val="22"/>
            <w:shd w:val="clear" w:color="auto" w:fill="ffffff"/>
          </w:rPr>
        </w:sdtPr>
        <w:sdtContent>
          <w:r>
            <w:t xml:space="preserve">采购单位地址</w:t>
          </w:r>
        </w:sdtContent>
      </w:sdt>
      <w:r>
        <w:rPr>
          <w:rFonts w:hint="default" w:ascii="Arial" w:hAnsi="Arial" w:cs="Arial"/>
          <w:color w:val="000000"/>
          <w:sz w:val="22"/>
          <w:szCs w:val="22"/>
          <w:shd w:val="clear" w:color="auto" w:fill="ffffff"/>
        </w:rPr>
      </w:r>
      <w:r>
        <w:rPr>
          <w:rFonts w:ascii="宋体" w:hAnsi="宋体" w:eastAsia="宋体" w:cs="宋体"/>
          <w:color w:val="000000"/>
          <w:sz w:val="24"/>
          <w:szCs w:val="24"/>
          <w:shd w:val="clear" w:color="auto" w:fill="ffffff"/>
        </w:rPr>
        <w:t xml:space="preserve">   </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联系人： </w:t>
      </w:r>
      <w:sdt>
        <w:sdtPr>
          <w:alias w:val="17"/>
          <w15:appearance w15:val="hidden"/>
          <w:id w:val="17"/>
          <w:lock w:val="sdtContentLocked"/>
          <w:tag w:val="采购人联系人"/>
          <w:rPr>
            <w:rFonts w:ascii="宋体" w:hAnsi="宋体" w:eastAsia="宋体" w:cs="宋体"/>
            <w:color w:val="000000"/>
            <w:sz w:val="24"/>
            <w:szCs w:val="24"/>
            <w:shd w:val="clear" w:color="auto" w:fill="ffffff"/>
          </w:rPr>
        </w:sdtPr>
        <w:sdtContent>
          <w:r>
            <w:t xml:space="preserve">采购人联系人</w:t>
          </w:r>
        </w:sdtContent>
      </w:sdt>
      <w:r>
        <w:rPr>
          <w:rFonts w:ascii="宋体" w:hAnsi="宋体" w:eastAsia="宋体" w:cs="宋体"/>
          <w:color w:val="000000"/>
          <w:sz w:val="24"/>
          <w:szCs w:val="24"/>
          <w:shd w:val="clear" w:color="auto" w:fill="ffffff"/>
        </w:rPr>
        <w:t xml:space="preserve">             </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联系方式：</w:t>
      </w:r>
      <w:sdt>
        <w:sdtPr>
          <w:alias w:val="18"/>
          <w15:appearance w15:val="hidden"/>
          <w:id w:val="18"/>
          <w:lock w:val="sdtContentLocked"/>
          <w:tag w:val="采购人联系电话"/>
          <w:rPr>
            <w:rFonts w:ascii="宋体" w:hAnsi="宋体" w:eastAsia="宋体" w:cs="宋体"/>
            <w:color w:val="000000"/>
            <w:sz w:val="24"/>
            <w:szCs w:val="24"/>
            <w:shd w:val="clear" w:color="auto" w:fill="ffffff"/>
          </w:rPr>
        </w:sdtPr>
        <w:sdtContent>
          <w:r>
            <w:t xml:space="preserve">采购人联系电话</w:t>
          </w:r>
        </w:sdtContent>
      </w:sdt>
      <w:r>
        <w:rPr>
          <w:rFonts w:ascii="宋体" w:hAnsi="宋体" w:eastAsia="宋体" w:cs="宋体"/>
          <w:color w:val="000000"/>
          <w:sz w:val="24"/>
          <w:szCs w:val="24"/>
          <w:shd w:val="clear" w:color="auto" w:fill="ffffff"/>
        </w:rPr>
        <w:t xml:space="preserve">            </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2.采购代理机构信息</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名 称：</w:t>
      </w:r>
      <w:sdt>
        <w:sdtPr>
          <w:alias w:val="19"/>
          <w15:appearance w15:val="hidden"/>
          <w:id w:val="19"/>
          <w:lock w:val="sdtContentLocked"/>
          <w:tag w:val="项目所属代理机构"/>
          <w:rPr>
            <w:rFonts w:ascii="宋体" w:hAnsi="宋体" w:eastAsia="宋体" w:cs="宋体"/>
            <w:color w:val="000000"/>
            <w:sz w:val="24"/>
            <w:szCs w:val="24"/>
            <w:shd w:val="clear" w:color="auto" w:fill="ffffff"/>
          </w:rPr>
        </w:sdtPr>
        <w:sdtContent>
          <w:r>
            <w:t xml:space="preserve">项目所属代理机构</w:t>
          </w:r>
        </w:sdtContent>
      </w:sdt>
      <w:r>
        <w:rPr>
          <w:rFonts w:ascii="宋体" w:hAnsi="宋体" w:eastAsia="宋体" w:cs="宋体"/>
          <w:color w:val="000000"/>
          <w:sz w:val="24"/>
          <w:szCs w:val="24"/>
          <w:shd w:val="clear" w:color="auto" w:fill="ffffff"/>
        </w:rPr>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地 址： </w:t>
      </w:r>
      <w:sdt>
        <w:sdtPr>
          <w:alias w:val="20"/>
          <w15:appearance w15:val="hidden"/>
          <w:id w:val="20"/>
          <w:lock w:val="sdtContentLocked"/>
          <w:tag w:val="代理机构联系地址"/>
          <w:rPr>
            <w:rFonts w:ascii="宋体" w:hAnsi="宋体" w:eastAsia="宋体" w:cs="宋体"/>
            <w:color w:val="000000"/>
            <w:sz w:val="24"/>
            <w:szCs w:val="24"/>
            <w:shd w:val="clear" w:color="auto" w:fill="ffffff"/>
          </w:rPr>
        </w:sdtPr>
        <w:sdtContent>
          <w:r>
            <w:t xml:space="preserve">代理机构联系地址</w:t>
          </w:r>
        </w:sdtContent>
      </w:sdt>
      <w:r>
        <w:rPr>
          <w:rFonts w:ascii="宋体" w:hAnsi="宋体" w:eastAsia="宋体" w:cs="宋体"/>
          <w:color w:val="000000"/>
          <w:sz w:val="24"/>
          <w:szCs w:val="24"/>
          <w:shd w:val="clear" w:color="auto" w:fill="ffffff"/>
        </w:rPr>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联系人： </w:t>
      </w:r>
      <w:sdt>
        <w:sdtPr>
          <w:alias w:val="21"/>
          <w15:appearance w15:val="hidden"/>
          <w:id w:val="21"/>
          <w:lock w:val="sdtContentLocked"/>
          <w:tag w:val="代理机构经办人"/>
          <w:rPr>
            <w:rFonts w:ascii="宋体" w:hAnsi="宋体" w:eastAsia="宋体" w:cs="宋体"/>
            <w:color w:val="000000"/>
            <w:sz w:val="24"/>
            <w:szCs w:val="24"/>
            <w:shd w:val="clear" w:color="auto" w:fill="ffffff"/>
          </w:rPr>
        </w:sdtPr>
        <w:sdtContent>
          <w:r>
            <w:t xml:space="preserve">代理机构经办人</w:t>
          </w:r>
        </w:sdtContent>
      </w:sdt>
      <w:r>
        <w:rPr>
          <w:rFonts w:ascii="宋体" w:hAnsi="宋体" w:eastAsia="宋体" w:cs="宋体"/>
          <w:color w:val="000000"/>
          <w:sz w:val="24"/>
          <w:szCs w:val="24"/>
          <w:shd w:val="clear" w:color="auto" w:fill="ffffff"/>
        </w:rPr>
        <w:t xml:space="preserve">                    </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联系方式：</w:t>
      </w:r>
      <w:sdt>
        <w:sdtPr>
          <w:alias w:val="22"/>
          <w15:appearance w15:val="hidden"/>
          <w:id w:val="22"/>
          <w:lock w:val="sdtContentLocked"/>
          <w:tag w:val="代理机构经办人联系电话"/>
          <w:rPr>
            <w:rFonts w:ascii="宋体" w:hAnsi="宋体" w:eastAsia="宋体" w:cs="宋体"/>
            <w:color w:val="000000"/>
            <w:sz w:val="24"/>
            <w:szCs w:val="24"/>
            <w:shd w:val="clear" w:color="auto" w:fill="ffffff"/>
          </w:rPr>
        </w:sdtPr>
        <w:sdtContent>
          <w:r>
            <w:t xml:space="preserve">代理机构经办人联系电话</w:t>
          </w:r>
        </w:sdtContent>
      </w:sdt>
      <w:r>
        <w:rPr>
          <w:rFonts w:ascii="宋体" w:hAnsi="宋体" w:eastAsia="宋体" w:cs="宋体"/>
          <w:color w:val="000000"/>
          <w:sz w:val="24"/>
          <w:szCs w:val="24"/>
          <w:shd w:val="clear" w:color="auto" w:fill="ffffff"/>
        </w:rPr>
        <w:t xml:space="preserve">                   </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3.项目联系方式</w:t>
      </w:r>
      <w:r/>
    </w:p>
    <w:p>
      <w:pPr>
        <w:pStyle w:val="819"/>
        <w:ind w:left="0" w:firstLine="560"/>
        <w:jc w:val="both"/>
        <w:keepLines w:val="0"/>
        <w:keepNext w:val="0"/>
        <w:spacing w:before="0" w:beforeAutospacing="0" w:after="0" w:afterAutospacing="0" w:line="46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项目联系人：（组织本项目采购活动的具体工作人员姓名）</w:t>
      </w:r>
      <w:r/>
    </w:p>
    <w:p>
      <w:pPr>
        <w:pStyle w:val="819"/>
        <w:ind w:left="0" w:right="840" w:firstLine="480"/>
        <w:jc w:val="both"/>
        <w:keepLines w:val="0"/>
        <w:keepNext w:val="0"/>
        <w:spacing w:before="240" w:beforeAutospacing="0" w:after="24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电   话：          </w:t>
      </w:r>
      <w:r>
        <w:rPr>
          <w:rFonts w:ascii="宋体" w:hAnsi="宋体" w:eastAsia="宋体" w:cs="宋体"/>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ind w:left="0" w:firstLine="2429"/>
        <w:jc w:val="both"/>
        <w:keepLines w:val="0"/>
        <w:keepNext w:val="0"/>
        <w:spacing w:before="260" w:beforeAutospacing="0" w:after="260" w:afterAutospacing="0" w:line="98"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44"/>
          <w:szCs w:val="44"/>
        </w:rPr>
        <w:t xml:space="preserve">第二章</w:t>
      </w:r>
      <w:r>
        <w:rPr>
          <w:rFonts w:ascii="宋体" w:hAnsi="宋体" w:eastAsia="宋体" w:cs="宋体"/>
          <w:b/>
          <w:bCs/>
          <w:color w:val="000000"/>
          <w:sz w:val="44"/>
          <w:szCs w:val="44"/>
        </w:rPr>
        <w:t xml:space="preserve">  </w:t>
      </w:r>
      <w:r>
        <w:rPr>
          <w:rFonts w:ascii="黑体" w:hAnsi="宋体" w:eastAsia="黑体" w:cs="黑体"/>
          <w:b/>
          <w:bCs/>
          <w:color w:val="000000"/>
          <w:sz w:val="44"/>
          <w:szCs w:val="44"/>
        </w:rPr>
        <w:t xml:space="preserve">投标人须知</w:t>
      </w:r>
      <w:r/>
    </w:p>
    <w:p>
      <w:pPr>
        <w:pStyle w:val="819"/>
        <w:ind w:left="0" w:firstLine="498"/>
        <w:jc w:val="both"/>
        <w:keepLines w:val="0"/>
        <w:keepNext w:val="0"/>
        <w:spacing w:before="145" w:beforeAutospacing="0" w:after="145"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一、总则</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1、招标方式</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1.1本次招标采取公开招标方式，本招标文件仅适用于招标公告中所述项目。</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2、合格的投标人</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2.1满足招标公告中供应商的资格要求的规定。</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2.2满足本文件实质性要求和条件的规定。</w:t>
      </w:r>
      <w:r/>
    </w:p>
    <w:p>
      <w:pPr>
        <w:pStyle w:val="819"/>
        <w:ind w:left="0" w:firstLine="42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4"/>
          <w:szCs w:val="24"/>
        </w:rPr>
        <w:t xml:space="preserve">3、适用法律和标准</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 本次招标及由此产生的合同受中华人民共和国有关的法律法规制约和保护。</w:t>
      </w:r>
      <w:r/>
    </w:p>
    <w:p>
      <w:pPr>
        <w:pStyle w:val="819"/>
        <w:ind w:left="0" w:firstLine="420"/>
        <w:jc w:val="both"/>
        <w:keepLines w:val="0"/>
        <w:keepNext w:val="0"/>
        <w:spacing w:before="0" w:beforeAutospacing="0" w:after="0" w:afterAutospacing="0" w:line="4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4"/>
          <w:szCs w:val="24"/>
        </w:rPr>
        <w:t xml:space="preserve">3.2 在本项目政府采购活动过程中，如果所执行的标准有更新的，按照最新标准执行。</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4、投标费用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4.1投标人应自行承担所有与参加投标有关的费用，无论投标过程中的做法和结果如何，盐城市政府采购中心（以下简称采购中心）在任何情况下均无义务和责任承担这些费用。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4.2本次招标采购中心和采购人不收取标书工本费与中标服务费。</w:t>
      </w:r>
      <w:r/>
    </w:p>
    <w:p>
      <w:pPr>
        <w:pStyle w:val="819"/>
        <w:ind w:left="0" w:firstLine="602"/>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5、</w:t>
      </w:r>
      <w:r>
        <w:rPr>
          <w:rFonts w:ascii="宋体" w:hAnsi="宋体" w:eastAsia="宋体" w:cs="宋体"/>
          <w:color w:val="000000"/>
          <w:sz w:val="24"/>
          <w:szCs w:val="24"/>
        </w:rPr>
        <w:t xml:space="preserve">招标文件的约束力</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5.1投标人一旦参加本项目采购活动，即被认为接受了本招标文件的规定和约束。</w:t>
      </w:r>
      <w:r/>
    </w:p>
    <w:p>
      <w:pPr>
        <w:pStyle w:val="819"/>
        <w:ind w:left="0" w:firstLine="321"/>
        <w:jc w:val="both"/>
        <w:keepLines w:val="0"/>
        <w:keepNext w:val="0"/>
        <w:spacing w:before="145" w:beforeAutospacing="0" w:after="145"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二、招标文件</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6、招标文件构成</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6.1 招标文件由以下部分组成：</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（1）招标公告</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（2）投标人须知</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（3）合同文本</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（4）采购需求</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（5）评标方法与评标标准</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（6）投标文件格式</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请仔细检查招标文件是否齐全，如有缺漏请立即与采购中心联系解决。</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9"/>
        <w:ind w:left="0" w:firstLine="5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7、招标文件的澄清</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7.1任何要求对招标文件进行澄清的投标人，应在投标截止期</w:t>
      </w:r>
      <w:r>
        <w:rPr>
          <w:rFonts w:ascii="宋体" w:hAnsi="宋体" w:eastAsia="宋体" w:cs="宋体"/>
          <w:b/>
          <w:bCs/>
          <w:color w:val="000000"/>
          <w:sz w:val="24"/>
          <w:szCs w:val="24"/>
        </w:rPr>
        <w:t xml:space="preserve">十日</w:t>
      </w:r>
      <w:r>
        <w:rPr>
          <w:rFonts w:ascii="宋体" w:hAnsi="宋体" w:eastAsia="宋体" w:cs="宋体"/>
          <w:color w:val="000000"/>
          <w:sz w:val="24"/>
          <w:szCs w:val="24"/>
        </w:rPr>
        <w:t xml:space="preserve">前按招标公告中的通讯地址，以书面形式通知采购中心。</w:t>
      </w:r>
      <w:r/>
    </w:p>
    <w:p>
      <w:pPr>
        <w:pStyle w:val="819"/>
        <w:ind w:left="0" w:firstLine="5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8、招标文件的修改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8.1在投标截止时间前，采购中心可以对招标文件进行修改。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8.2采购中心有权按照法定的要求推迟投标截止日期和开标日期。</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8.3招标文件的修改将在</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rPr>
        <w:t xml:space="preserve">中国政府采购网”“</w:t>
      </w:r>
      <w:r>
        <w:rPr>
          <w:rFonts w:ascii="宋体" w:hAnsi="宋体" w:eastAsia="宋体" w:cs="宋体"/>
          <w:color w:val="000000"/>
          <w:sz w:val="24"/>
          <w:szCs w:val="24"/>
          <w:shd w:val="clear" w:color="auto" w:fill="ffffff"/>
        </w:rPr>
        <w:t xml:space="preserve">江苏政府采购网”“盐城市政府采购网”</w:t>
      </w:r>
      <w:r>
        <w:rPr>
          <w:rFonts w:ascii="宋体" w:hAnsi="宋体" w:eastAsia="宋体" w:cs="宋体"/>
          <w:color w:val="000000"/>
          <w:sz w:val="24"/>
          <w:szCs w:val="24"/>
        </w:rPr>
        <w:t xml:space="preserve">公布，补充文件将作为招标文件的组成部分，并对投标人具有约束力。</w:t>
      </w:r>
      <w:r/>
    </w:p>
    <w:p>
      <w:pPr>
        <w:pStyle w:val="819"/>
        <w:ind w:left="0" w:firstLine="482"/>
        <w:jc w:val="both"/>
        <w:keepLines w:val="0"/>
        <w:keepNext w:val="0"/>
        <w:spacing w:before="145" w:beforeAutospacing="0" w:after="145"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三、投标文件的编制</w:t>
      </w:r>
      <w:r/>
    </w:p>
    <w:p>
      <w:pPr>
        <w:pStyle w:val="819"/>
        <w:ind w:left="0" w:firstLine="5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9、投标文件的语言及度量衡单位</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9.1投标人提交的投标文件以及投标人与采购中心就有关投标的所有来往通知、函件和文件均应使用</w:t>
      </w:r>
      <w:r>
        <w:rPr>
          <w:rFonts w:ascii="宋体" w:hAnsi="宋体" w:eastAsia="宋体" w:cs="宋体"/>
          <w:b/>
          <w:bCs/>
          <w:color w:val="000000"/>
          <w:sz w:val="24"/>
          <w:szCs w:val="24"/>
        </w:rPr>
        <w:t xml:space="preserve">简体中文</w:t>
      </w:r>
      <w:r>
        <w:rPr>
          <w:rFonts w:ascii="宋体" w:hAnsi="宋体" w:eastAsia="宋体" w:cs="宋体"/>
          <w:color w:val="000000"/>
          <w:sz w:val="24"/>
          <w:szCs w:val="24"/>
        </w:rPr>
        <w:t xml:space="preserve">。</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9.2除技术性能另有规定外，投标文件所使用的度量衡单位，均须采用国家法定计量单位。</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10、投标文件构成</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10.2如标书制作工具中格式和内容与</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rPr>
        <w:t xml:space="preserve">中国政府采购网”“</w:t>
      </w:r>
      <w:r>
        <w:rPr>
          <w:rFonts w:ascii="宋体" w:hAnsi="宋体" w:eastAsia="宋体" w:cs="宋体"/>
          <w:color w:val="000000"/>
          <w:sz w:val="24"/>
          <w:szCs w:val="24"/>
          <w:shd w:val="clear" w:color="auto" w:fill="ffffff"/>
        </w:rPr>
        <w:t xml:space="preserve">江苏政府采购网”“盐城市政府采购网”</w:t>
      </w:r>
      <w:r>
        <w:rPr>
          <w:rFonts w:ascii="宋体" w:hAnsi="宋体" w:eastAsia="宋体" w:cs="宋体"/>
          <w:color w:val="000000"/>
          <w:sz w:val="24"/>
          <w:szCs w:val="24"/>
        </w:rPr>
        <w:t xml:space="preserve">发布的招标文件不一致，请以</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rPr>
        <w:t xml:space="preserve">中国政府采购网”“</w:t>
      </w:r>
      <w:r>
        <w:rPr>
          <w:rFonts w:ascii="宋体" w:hAnsi="宋体" w:eastAsia="宋体" w:cs="宋体"/>
          <w:color w:val="000000"/>
          <w:sz w:val="24"/>
          <w:szCs w:val="24"/>
          <w:shd w:val="clear" w:color="auto" w:fill="ffffff"/>
        </w:rPr>
        <w:t xml:space="preserve">江苏政府采购网”“盐城市政府采购网”</w:t>
      </w:r>
      <w:r>
        <w:rPr>
          <w:rFonts w:ascii="宋体" w:hAnsi="宋体" w:eastAsia="宋体" w:cs="宋体"/>
          <w:color w:val="000000"/>
          <w:sz w:val="24"/>
          <w:szCs w:val="24"/>
        </w:rPr>
        <w:t xml:space="preserve">发布的招标文件为准。</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11、证明投标人及投标标的符合招标文件规定的文件</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11.1投标人应按照法律、法规、规章和规范性文件以及招标文件要求提交证明文件，证明其及投标标的符合招标文件规定。</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11.2招标文件对证明文件无明确形式要求的，证明文件可以以文字资料、图纸和数据等形式提交。</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12、投标分项报价表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12.1投标人应按照招标文件规定格式填报投标分项报价表。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pStyle w:val="819"/>
        <w:ind w:left="0" w:firstLine="480"/>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pStyle w:val="819"/>
        <w:ind w:left="0" w:firstLine="468"/>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12.4</w:t>
      </w:r>
      <w:r>
        <w:rPr>
          <w:rFonts w:ascii="宋体" w:hAnsi="宋体" w:eastAsia="宋体" w:cs="宋体"/>
          <w:b/>
          <w:bCs/>
          <w:color w:val="000000"/>
          <w:sz w:val="24"/>
          <w:szCs w:val="24"/>
        </w:rPr>
        <w:t xml:space="preserve">所有人员工资不低于本市最低工资标准   元/人每月，所有人员必须足额缴纳社保费用，社保（企业部分）不得低于  元/人/每月，住房公积金不得低于元人/每月，法定节假日加班费不得低于元人/每年，税金费率不得低于  %。</w:t>
      </w:r>
      <w:r/>
    </w:p>
    <w:p>
      <w:pPr>
        <w:pStyle w:val="819"/>
        <w:ind w:left="0" w:firstLine="470"/>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819"/>
        <w:ind w:left="0" w:firstLine="480"/>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12.5  投标人根据招标内容的要求准确报价，一经报出，不得更改。</w:t>
      </w:r>
      <w:r/>
    </w:p>
    <w:p>
      <w:pPr>
        <w:pStyle w:val="819"/>
        <w:ind w:left="0" w:firstLine="468"/>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pStyle w:val="819"/>
        <w:ind w:left="0" w:firstLine="480"/>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12.7对于超出招标文件的其他临时性服务项目，由甲乙双方协商解决。</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13、技术要求响应及偏离表、商务要求响应及偏离表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13.1投标人需对招标文件中的技术要求与商务要求逐项作出响应或偏离，并说明原因。</w:t>
      </w:r>
      <w:r/>
    </w:p>
    <w:p>
      <w:pPr>
        <w:pStyle w:val="819"/>
        <w:ind w:left="0" w:firstLine="480"/>
        <w:jc w:val="both"/>
        <w:keepLines w:val="0"/>
        <w:keepNext w:val="0"/>
        <w:spacing w:before="240" w:beforeAutospacing="0" w:after="240" w:afterAutospacing="0"/>
        <w:widowControl/>
        <w:tabs>
          <w:tab w:val="left" w:pos="1037"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13.2投标人可在投标文件中提供认为需要的其他技术文件或说明。</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14、投标函和开标一览表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14.1投标人应按照招标文件中提供的格式完整、正确填写投标函、开标一览表。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bCs/>
          <w:color w:val="000000"/>
          <w:sz w:val="24"/>
          <w:szCs w:val="24"/>
        </w:rPr>
        <w:t xml:space="preserve">。</w:t>
      </w:r>
      <w:r/>
    </w:p>
    <w:p>
      <w:pPr>
        <w:pStyle w:val="819"/>
        <w:ind w:left="0" w:firstLine="470"/>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14.3投标文件的大写金额和小写金额不一致的，以大写金额为准；对不同文字文本投标的解释发生异议的，以中文文本为准。</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15、投标有效期</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15.1投标有效期为采购中心规定的开标之日后</w:t>
      </w:r>
      <w:r>
        <w:rPr>
          <w:rFonts w:ascii="宋体" w:hAnsi="宋体" w:eastAsia="宋体" w:cs="宋体"/>
          <w:b/>
          <w:bCs/>
          <w:color w:val="000000"/>
          <w:sz w:val="24"/>
          <w:szCs w:val="24"/>
          <w:u w:val="single"/>
        </w:rPr>
        <w:t xml:space="preserve">九十（90）天</w:t>
      </w:r>
      <w:r>
        <w:rPr>
          <w:rFonts w:ascii="宋体" w:hAnsi="宋体" w:eastAsia="宋体" w:cs="宋体"/>
          <w:color w:val="000000"/>
          <w:sz w:val="24"/>
          <w:szCs w:val="24"/>
        </w:rPr>
        <w:t xml:space="preserve">。投标有效期比规定短的将被视为未实质性响应招标文件而予以拒绝。</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16、投标有效期的延长</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19"/>
        <w:ind w:left="0" w:firstLine="482"/>
        <w:jc w:val="both"/>
        <w:keepLines w:val="0"/>
        <w:keepNext w:val="0"/>
        <w:spacing w:before="145" w:beforeAutospacing="0" w:after="145"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四、投标文件的递交</w:t>
      </w:r>
      <w:r/>
    </w:p>
    <w:p>
      <w:pPr>
        <w:pStyle w:val="819"/>
        <w:ind w:left="0" w:firstLine="5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17、投标文件的递交</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17.1 电子投标文件的递交</w:t>
      </w:r>
      <w:r/>
    </w:p>
    <w:p>
      <w:pPr>
        <w:pStyle w:val="819"/>
        <w:ind w:left="52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投标人应当按照《操作手册》规定，在投标截止时间前制作并上传电子投标文件。</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i/>
          <w:iCs/>
          <w:color w:val="000000"/>
          <w:sz w:val="24"/>
          <w:szCs w:val="24"/>
          <w:u w:val="single"/>
        </w:rPr>
        <w:t xml:space="preserve">注：本项目服务方案部分为“暗标”，不得编制页眉以及目录，方案及页码字体大小均采用四号宋体（</w:t>
      </w:r>
      <w:r>
        <w:rPr>
          <w:rFonts w:ascii="宋体" w:hAnsi="宋体" w:eastAsia="宋体" w:cs="宋体"/>
          <w:b/>
          <w:bCs/>
          <w:i/>
          <w:iCs/>
          <w:color w:val="ff0000"/>
          <w:sz w:val="24"/>
          <w:szCs w:val="24"/>
          <w:u w:val="single"/>
        </w:rPr>
        <w:t xml:space="preserve">不得出现加粗、下划线、斜体格式</w:t>
      </w:r>
      <w:r>
        <w:rPr>
          <w:rFonts w:ascii="宋体" w:hAnsi="宋体" w:eastAsia="宋体" w:cs="宋体"/>
          <w:b/>
          <w:bCs/>
          <w:i/>
          <w:iCs/>
          <w:color w:val="000000"/>
          <w:sz w:val="24"/>
          <w:szCs w:val="24"/>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ascii="宋体" w:hAnsi="宋体" w:eastAsia="宋体" w:cs="宋体"/>
          <w:b/>
          <w:bCs/>
          <w:i/>
          <w:iCs/>
          <w:color w:val="ff0000"/>
          <w:sz w:val="24"/>
          <w:szCs w:val="24"/>
          <w:u w:val="single"/>
        </w:rPr>
        <w:t xml:space="preserve">方案总页数不得超过 页，违反上述规定方案分得0分</w:t>
      </w:r>
      <w:r>
        <w:rPr>
          <w:rFonts w:ascii="宋体" w:hAnsi="宋体" w:eastAsia="宋体" w:cs="宋体"/>
          <w:b/>
          <w:bCs/>
          <w:i/>
          <w:iCs/>
          <w:color w:val="000000"/>
          <w:sz w:val="24"/>
          <w:szCs w:val="24"/>
          <w:u w:val="single"/>
        </w:rPr>
        <w:t xml:space="preserve">；上传的“明标”材料中不得出现与服务方案相关的内容，</w:t>
      </w:r>
      <w:r>
        <w:rPr>
          <w:rFonts w:ascii="宋体" w:hAnsi="宋体" w:eastAsia="宋体" w:cs="宋体"/>
          <w:b/>
          <w:bCs/>
          <w:i/>
          <w:iCs/>
          <w:color w:val="ff0000"/>
          <w:sz w:val="24"/>
          <w:szCs w:val="24"/>
          <w:u w:val="single"/>
        </w:rPr>
        <w:t xml:space="preserve">否则</w:t>
      </w:r>
      <w:r>
        <w:rPr>
          <w:rFonts w:ascii="宋体" w:hAnsi="宋体" w:eastAsia="宋体" w:cs="宋体"/>
          <w:b/>
          <w:bCs/>
          <w:i/>
          <w:iCs/>
          <w:color w:val="000000"/>
          <w:sz w:val="24"/>
          <w:szCs w:val="24"/>
          <w:u w:val="single"/>
        </w:rPr>
        <w:t xml:space="preserve">作无效标书处理。</w:t>
      </w:r>
      <w:r/>
    </w:p>
    <w:p>
      <w:pPr>
        <w:pStyle w:val="819"/>
        <w:ind w:left="0" w:firstLine="420"/>
        <w:jc w:val="both"/>
        <w:keepLines w:val="0"/>
        <w:keepNext w:val="0"/>
        <w:spacing w:before="280" w:beforeAutospacing="0" w:after="290" w:afterAutospacing="0" w:line="88"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18、投标截止时间</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iCs/>
          <w:color w:val="000000"/>
          <w:sz w:val="24"/>
          <w:szCs w:val="24"/>
          <w:u w:val="single"/>
        </w:rPr>
        <w:t xml:space="preserve">18.1投标人上传电子投标文件的时间不得迟于招标公告中规定的投标截止时间。</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18.2采购中心可以按照规定，通过修改招标文件酌情延长投标截止时间，在此情况下，投标人的所有权利和义务以及投标人受制的截止时间均应以延长后新的截止时间为准。</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19、投标文件的拒收</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19.1采购中心拒绝接收在其规定的投标截止时间后上传的任何投标文件。</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20、投标文件的撤回和修改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20.1投标文件的撤回</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20.1.1电子投标文件的撤回</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投标人可在投标截止时间前，撤回其电子投标文件，具体操作方法见《操作手册》。</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20.1.2投标人撤回电子投标文件，则认为其不再参与本项目投标活动。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20.2 投标文件的修改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20.2.1投标人可在投标截止时间前，对其电子投标文件进行修改，具体操作方法见《操作手册》。</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20.2.2在投标截止时间之后，投标人不得对其电子投标文件作任何修改。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20.3在投标截止时间至招标文件中规定的投标有效期满之间的这段时间内，投标人不得撤回其投标。</w:t>
      </w:r>
      <w:r/>
    </w:p>
    <w:p>
      <w:pPr>
        <w:pStyle w:val="819"/>
        <w:ind w:left="0" w:firstLine="482"/>
        <w:jc w:val="both"/>
        <w:keepLines w:val="0"/>
        <w:keepNext w:val="0"/>
        <w:spacing w:before="145" w:beforeAutospacing="0" w:after="145"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五、开标与评标</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21、开标</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21.1采购中心将在招标公告中规定的时间和地点组织公开开标。投标人应当按照《操作手册》规定，参加开标活动和在苏采云系统规定的时间内对投标文件进行解密。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21.2开标仪式由采购中心组织。苏采云系统将自动对项目进行开标，并宣布各投标人名称和投标价格。</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21.3投标人在开标过程中涉及到的投标文件解密、开标结果确认等工作，应按照《操作手册》规定执行。</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21.4投标人如果对开标过程和开标记录有疑义，应当根据《操作手册》规定提出，如苏采云系统中《开标记录表》宣布后5分钟内未提出的，视同认可开标结果。</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22、评标委员会</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rPr>
          <w:rFonts w:ascii="宋体" w:hAnsi="宋体" w:eastAsia="宋体" w:cs="宋体"/>
          <w:color w:val="000000"/>
          <w:sz w:val="24"/>
          <w:szCs w:val="24"/>
        </w:rPr>
        <w:t xml:space="preserve">22.1开标后，采购中心将立即组织评标委员会（以下简称评委会）进行评标。</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rPr>
          <w:rFonts w:ascii="宋体" w:hAnsi="宋体" w:eastAsia="宋体" w:cs="宋体"/>
          <w:color w:val="000000"/>
          <w:sz w:val="24"/>
          <w:szCs w:val="24"/>
        </w:rPr>
        <w:t xml:space="preserve">22.2评委会由采购人代表和有关技术、经济等方面的专家组成，且人员构成符合政府采购有关规定。</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rPr>
          <w:rFonts w:ascii="宋体" w:hAnsi="宋体" w:eastAsia="宋体" w:cs="宋体"/>
          <w:color w:val="000000"/>
          <w:sz w:val="24"/>
          <w:szCs w:val="24"/>
        </w:rPr>
        <w:t xml:space="preserve">22.3评委会独立工作，负责评审所有投标文件并确定中标候选人。</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23、评标过程的保密与公正</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23.1凡是与审查、澄清、评价和比较投标的有关资料以及授标建议等，采购人、评委、采购中心均不得向投标人或与评标无关的其他人员透露。</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23.2在评标过程中，投标人不得以任何行为影响评标过程，否则其投标文件将被作为无效投标文件。</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23.3采购中心和评标委员会不向未中标的投标人解释未中标原因，也不公布评标过程中的相关细节。</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24、投标文件的澄清</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投标人的澄清、说明或者补正不得超出投标文件的范围或者改变投标文件的实质性内容。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评标委员会并非对每个投标人都做澄清要求。</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24.3接到评委会澄清、说明和补正要求的投标人如未按规定做出澄清、说明和补正，其风险由投标人自行承担。</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25、对投标文件的初审</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25.1投标文件初审分为资格审查和符合性审查。</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25.3如果投标文件实质上没有响应招标文件的要求，评委会将予以拒绝，投标人不得通过修改或撤销不符合要求的偏离或保留而使其投标成为实质性响应的投标。</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（1）投标文件中开标一览表内容与投标文件中相应内容不一致的，以开标一览表为准。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（2）大写金额和小写金额不一致的，以大写金额为准。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（3）单价金额小数点或者百分比有明显错位的，以开标一览表的总价为准，并修改单价。</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（4）总价金额与按单价汇总金额不一致的，以单价金额计算结果为准。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同时出现两种以上错误的，按照前款规定的顺序修正。</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25.6投标人在开、评标全过程中应保持通信畅通，及时登录苏采云系统查阅、答复相关信息，并安排专人与采购中心及评标委员会联系。</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26、无效投标条款和废标条款</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26.1无效投标条款</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26.1.1投标人在苏采云系统规定的时间内未成功解密电子投标文件的。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26.1.2投标人未按照招标文件要求上传电子投标文件的。</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26.1.3同一投标人提交两个（含两个）以上不同的投标报价的。</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26.1.4投标人不具备招标文件中规定资格要求的。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26.1.5投标人的报价超过了采购预算或最高限价的。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26.1.6未通过符合性审查的。</w:t>
      </w:r>
      <w:r/>
    </w:p>
    <w:p>
      <w:pPr>
        <w:pStyle w:val="819"/>
        <w:ind w:left="0" w:firstLine="36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26.1.7不符合招标文件中规定的实质性要求和条件的（</w:t>
      </w:r>
      <w:r>
        <w:rPr>
          <w:rFonts w:ascii="宋体" w:hAnsi="宋体" w:eastAsia="宋体" w:cs="宋体"/>
          <w:i/>
          <w:iCs/>
          <w:color w:val="000000"/>
          <w:sz w:val="24"/>
          <w:szCs w:val="24"/>
          <w:u w:val="single"/>
        </w:rPr>
        <w:t xml:space="preserve">本招标文件中斜体且有下划线部分为实质性要求和条件）。</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26.1.9投标文件含有采购人不能接受的附加条件的。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26.1.10投标人不能证明其报价合理性的，评标委员会应当将其作为无效投标处理。</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2.投标（响应）报价低于通过符合性审查的次低报价供应商投标（响应）报价50%的，即投标（响应）报价&lt;通过符合性审查的次低报价供应商投标（响应）报价×50%；</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3.投标（响应）报价低于采购项目最高限价45%的，即投标（响应）报价&lt;采购项目最高限价×45%；</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4.评审委员会基于专业判断，认为供应商报价过低，有可能影响产品质量或者不能诚信履约的其他情形。</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u w:val="single"/>
        </w:rPr>
        <w:t xml:space="preserve">提醒：采购人可以结合具体项目实际情况，提高上述第1项至第3项中启动异常低价投标（响应）审查的数值标准，但是最高不得超过65%</w:t>
      </w:r>
      <w:r>
        <w:rPr>
          <w:rFonts w:ascii="宋体" w:hAnsi="宋体" w:eastAsia="宋体" w:cs="宋体"/>
          <w:color w:val="ff0000"/>
          <w:sz w:val="24"/>
          <w:szCs w:val="24"/>
        </w:rPr>
        <w:t xml:space="preserve">。</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相关法律法规对供应商报价有规定的，从其规定。</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26.1.11投标文件未按照招标文件要求加盖CA电子公章的。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26.1.12其他法律、法规及本招标文件规定的属无效投标的情形。</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26.2废标条款</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26.2.1符合专业条件的供应商或者对招标文件作实质响应的供应商不足三家的。26.2.2出现影响采购公正的违法、违规行为的。</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26.2.3因重大变故，采购任务取消的。</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26.2.4评标委员会认定招标文件存在歧义、重大缺陷导致评审工作无法进行。</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26.2.5因苏采云系统系统故障原因造成开标不成功的。</w:t>
      </w:r>
      <w:r/>
    </w:p>
    <w:p>
      <w:pPr>
        <w:pStyle w:val="819"/>
        <w:ind w:left="47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26.3 投标截止时间结束后参加投标的供应商不足三家的处理：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819"/>
        <w:ind w:left="0" w:firstLine="482"/>
        <w:jc w:val="both"/>
        <w:keepLines w:val="0"/>
        <w:keepNext w:val="0"/>
        <w:spacing w:before="145" w:beforeAutospacing="0" w:after="145"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六、定标</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27、确定中标单位</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27.1中标候选人的选取原则和数量见招标文件第五章规定。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27.2采购人应根据评委会推荐的中标候选人确定中标人。</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27.3采购中心将在</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rPr>
        <w:t xml:space="preserve">中国政府采购网</w:t>
      </w:r>
      <w:r>
        <w:rPr>
          <w:rFonts w:ascii="宋体" w:hAnsi="宋体" w:eastAsia="宋体" w:cs="宋体"/>
          <w:color w:val="000000"/>
          <w:sz w:val="24"/>
          <w:szCs w:val="24"/>
          <w:shd w:val="clear" w:color="auto" w:fill="ffffff"/>
        </w:rPr>
        <w:t xml:space="preserve">”、“江苏政府采购网”、“盐城市政府采购网”</w:t>
      </w:r>
      <w:r>
        <w:rPr>
          <w:rFonts w:ascii="宋体" w:hAnsi="宋体" w:eastAsia="宋体" w:cs="宋体"/>
          <w:color w:val="000000"/>
          <w:sz w:val="24"/>
          <w:szCs w:val="24"/>
        </w:rPr>
        <w:t xml:space="preserve">发布中标公告，公告期限为1个工作日。</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27.4若有充分证据证明，中标人出现下列情况之一的，一经查实，将被取消中标资格：</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27.4.1提供虚假材料谋取中标的。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27.4.2向采购人、采购中心行贿或者提供其他不正当利益的。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27.4.3属于本文件规定的无效条件，但在评标过程中又未被评委会发现的。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27.4.4与采购人或者其他供应商恶意串通的。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27.4.5采取不正当手段诋毁、排挤其他供应商的。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 有下列情形之一的，视为投标人串通投标，投标无效：</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27.5.1不同投标人的投标文件由同一单位或者个人编制。</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27.5.2不同投标人委托同一单位或者个人办理投标事宜。</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27.5.3不同投标人的投标文件载明的项目管理成员或者联系人员为同一人。</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27.5.4不同投标人的投标文件异常一致或者投标报价呈规律性差异。</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28、质疑处理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28.2.1对可以质疑的采购文件提出质疑的，为收到采购文件之日或者采购文件公告期限届满之日；</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28.2.2对采购过程提出质疑的，为各采购程序环节结束之日；</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28.2.3对中标或者成交结果提出质疑的，为中标或者成交结果公告期限届满之日。</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19"/>
        <w:ind w:left="0" w:firstLine="482"/>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pStyle w:val="819"/>
        <w:ind w:left="0" w:firstLine="480"/>
        <w:keepLines w:val="0"/>
        <w:keepNext w:val="0"/>
        <w:spacing w:before="0" w:beforeAutospacing="0" w:after="0" w:afterAutospacing="0"/>
        <w:widowControl/>
        <w:tabs>
          <w:tab w:val="left" w:pos="133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 以下情形的质疑不予受理</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28.5.1内容不符合《政府采购质疑和投诉办法》第十二条规定的质疑。</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28.5.2超出政府采购法定期限的质疑。</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28.5.3以传真、电子邮件等方式递交的非原件形式的质疑。</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28.5.4未参加投标活动的供应商或在投标活动中自身权益未受到损害的供应商所提出的质疑。</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28.5.5供应商组成联合体参加投标，联合体中任何一方或多方未按要求签字、盖章、加盖公章的质疑。</w:t>
      </w:r>
      <w:r/>
    </w:p>
    <w:p>
      <w:pPr>
        <w:pStyle w:val="819"/>
        <w:ind w:left="0" w:firstLine="468"/>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29、中标通知书</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19"/>
        <w:ind w:left="0" w:firstLine="482"/>
        <w:jc w:val="both"/>
        <w:keepLines w:val="0"/>
        <w:keepNext w:val="0"/>
        <w:spacing w:before="145" w:beforeAutospacing="0" w:after="145"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七、授予合同</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30.签订合同</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30.l中标人应当在中标通知书发出之日起三十日内，按照招标文件确定的事项与采购人签订政府采购合同。</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30.2招标文件、中标人的投标文件及招标过程中有关澄清、承诺文件均应作为合同附件。</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30.3签订合同后，</w:t>
      </w:r>
      <w:r>
        <w:rPr>
          <w:rFonts w:ascii="宋体" w:hAnsi="宋体" w:eastAsia="宋体" w:cs="宋体"/>
          <w:i/>
          <w:iCs/>
          <w:color w:val="000000"/>
          <w:sz w:val="24"/>
          <w:szCs w:val="24"/>
          <w:u w:val="single"/>
        </w:rPr>
        <w:t xml:space="preserve">中标人不得将合同标的进行转包</w:t>
      </w:r>
      <w:r>
        <w:rPr>
          <w:rFonts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（备注：项目经办人在发标前应与采购人商定是否允许中标人分包履行合同，确定后该备注删除）</w:t>
      </w:r>
      <w:r/>
    </w:p>
    <w:p>
      <w:pPr>
        <w:pStyle w:val="819"/>
        <w:ind w:left="0" w:firstLine="6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31、服务（包含与服务相关的货物）的追加</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ind w:left="474"/>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32.政府采购政策功能落实</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32.1政府采购线上合同信用融资政策</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32.2进口产品</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32.3中小企业、监狱企业及残疾人福利性单位</w:t>
      </w:r>
      <w:r/>
    </w:p>
    <w:p>
      <w:pPr>
        <w:pStyle w:val="819"/>
        <w:ind w:left="0" w:firstLine="480"/>
        <w:jc w:val="both"/>
        <w:keepLines w:val="0"/>
        <w:keepNext w:val="0"/>
        <w:spacing w:before="0" w:beforeAutospacing="0" w:after="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32.3.1中小企业定义：</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中小企业是</w:t>
      </w:r>
      <w:r>
        <w:rPr>
          <w:rFonts w:ascii="宋体" w:hAnsi="宋体" w:eastAsia="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32.3.2供应商提供的货物、工程或者服务符合下列情形的，享受中小企业扶持政策：</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32.3.2.1在货物采购项目中，货物由中小企业制造，即货物由中小企业生产且使用该中小企业商号或者注册商标；</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32.3.2.2在工程采购项目中，工程由中小企业承建，即工程施工单位为中小企业；</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32.3.2.3在服务采购项目中，服务由中小企业承接，即提供服务的人员为中小企业依照《中华人民共和国劳动合同法》订立劳动合同的从业人员。</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32.3.3在货物采购项目中，供应商提供的货物既有中小企业制造货物，也有大型企业制造货物的，不享受中小企业扶持政策。</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32.3.4以联合体形式参加政府采购活动，联合体各方均为中小企业的，联合体视同中小企业。其中，联合体各方均为小微企业的，联合体视同小微企业。</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32.3.6残疾人福利单位定义：享受政府采购支持政策的残疾人福利性单位应当同时满足以下条件：</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32.3.6.1安置的残疾人占本单位在职职工人数的比例不低于25%（含25%），并且安置的残疾人人数不少于10 人（含10 人）；</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32.3.6.2依法与安置的每位残疾人签订了一年以上（含一年）的劳动合同或服务协议；</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32.3.6.3为安置的每位残疾人按月足额缴纳了基本养老保险、基本医疗保险、失业保险、工伤保险和生育保险等社会保险费；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32.3.6.4通过银行等金融机构向安置的每位残疾人，按月支付了不低于单位所在区县适用的经省级人民政府批准的月最低工资标准的工资；</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32.3.6.5提供本单位制造的货物、承担的工程或者服务（以下简称产品），或者提供其他残疾人福利性单位制造的货物（不包括使用非残疾人福利性单位注册商标的货物）；</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32.3.7本项目是否专门面向中小企业预留采购份额见第一章《招标公告》。</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32.3.8采购标的对应的中小企业划分标准所属行业见第四章《采购需求》。</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32.3.9小微企业价格评审优惠的政策：见第五章《评标方法和评标标准》。</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32.4政府采购节能产品、环境标志产品</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bCs/>
          <w:i/>
          <w:iCs/>
          <w:color w:val="000000"/>
          <w:sz w:val="24"/>
          <w:szCs w:val="24"/>
        </w:rPr>
        <w:t xml:space="preserve">如属政府强制采购产品未提供认证证书的或认证证书提供不全的将视为未实质性响应采购要求</w:t>
      </w:r>
      <w:r>
        <w:rPr>
          <w:rFonts w:ascii="宋体" w:hAnsi="宋体" w:eastAsia="宋体" w:cs="宋体"/>
          <w:i/>
          <w:iCs/>
          <w:color w:val="000000"/>
          <w:sz w:val="24"/>
          <w:szCs w:val="24"/>
        </w:rPr>
        <w:t xml:space="preserve">。</w:t>
      </w:r>
      <w:r>
        <w:rPr>
          <w:rFonts w:ascii="宋体" w:hAnsi="宋体" w:eastAsia="宋体" w:cs="宋体"/>
          <w:color w:val="000000"/>
          <w:sz w:val="24"/>
          <w:szCs w:val="24"/>
        </w:rPr>
        <w:t xml:space="preserve">其他条件相同情况下，应当优先采购节能产品、环境标志产品。</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32.5绿色包装</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32.6政府采购创新产品</w:t>
      </w:r>
      <w:r/>
    </w:p>
    <w:p>
      <w:pPr>
        <w:pStyle w:val="819"/>
        <w:ind w:left="0" w:firstLine="478"/>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采购人优先采购各级政府部门公开发布的有效期内的创新产品、创新服务、首台套、首购首用等《目录》的创新产品。</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32.7绿色数据中心政策 </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本文件中若涉及到数据中心采购，采购人应依据《绿色数据中心政府采购需求标准（试行）》（财办库〔2023〕7号）文件精神</w:t>
      </w:r>
      <w:r>
        <w:rPr>
          <w:rFonts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32.8履约保证金政策</w:t>
      </w:r>
      <w:r/>
    </w:p>
    <w:p>
      <w:pPr>
        <w:pStyle w:val="819"/>
        <w:ind w:left="0" w:firstLine="560"/>
        <w:keepLines w:val="0"/>
        <w:keepNext w:val="0"/>
        <w:spacing w:before="24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确需收取履约保证金的，履约保证金的缴纳形式：</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如以履约保函（保险）形式缴纳履约保证金，供应商可通过政府采购电子履约保函（保险）平台（www.jsdzbh.com）在线申请履约保函（保险）。</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19"/>
        <w:ind w:left="0" w:firstLine="482"/>
        <w:jc w:val="both"/>
        <w:keepLines w:val="0"/>
        <w:keepNext w:val="0"/>
        <w:spacing w:before="0" w:beforeAutospacing="0" w:after="0" w:afterAutospacing="0" w:line="479" w:lineRule="atLeast"/>
        <w:widowControl/>
        <w:tabs>
          <w:tab w:val="left" w:pos="138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33. 预付款制度</w:t>
      </w:r>
      <w:r/>
    </w:p>
    <w:p>
      <w:pPr>
        <w:pStyle w:val="819"/>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本项目落实预付款制度，预付款比例为___%（原则上不低于合同金额的30%）。在签订合同时，中标、成交供应商明确书面表示无需预付款或者主动要求降低预付款比例的，采购人可就预付款比例作相应调整。</w:t>
      </w:r>
      <w:r/>
    </w:p>
    <w:p>
      <w:pPr>
        <w:pStyle w:val="819"/>
        <w:ind w:left="0" w:firstLine="560"/>
        <w:keepLines w:val="0"/>
        <w:keepNext w:val="0"/>
        <w:spacing w:before="24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第三章</w:t>
      </w:r>
      <w:r>
        <w:rPr>
          <w:rFonts w:ascii="宋体" w:hAnsi="宋体" w:eastAsia="宋体" w:cs="宋体"/>
          <w:color w:val="000000"/>
          <w:sz w:val="44"/>
          <w:szCs w:val="44"/>
        </w:rPr>
        <w:t xml:space="preserve">  </w:t>
      </w:r>
      <w:r>
        <w:rPr>
          <w:rFonts w:ascii="黑体" w:hAnsi="宋体" w:eastAsia="黑体" w:cs="黑体"/>
          <w:color w:val="000000"/>
          <w:sz w:val="44"/>
          <w:szCs w:val="44"/>
        </w:rPr>
        <w:t xml:space="preserve">合同文本</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以下为中标后签订本项目合同的通用条款，中标人不得提出实质性的修改。</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备注：请项目经办人提醒采购人按照《政府采购需求管理办法》第二十三条的规定完善合同文本。招标文件定稿后该备注删除。</w:t>
      </w:r>
      <w:r/>
    </w:p>
    <w:p>
      <w:pPr>
        <w:pStyle w:val="819"/>
        <w:jc w:val="center"/>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0"/>
          <w:szCs w:val="30"/>
        </w:rPr>
        <w:t xml:space="preserve">盐城市政府采购合同（服务）（合同编号）</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项目名称：                                       项目编号：</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甲方：（买方）_________</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乙方：（卖方）_________</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rPr>
          <w:rFonts w:ascii="宋体" w:hAnsi="宋体" w:eastAsia="宋体" w:cs="宋体"/>
          <w:color w:val="000000"/>
          <w:sz w:val="24"/>
          <w:szCs w:val="24"/>
        </w:rPr>
        <w:t xml:space="preserve">甲、乙双方根据盐城市政府采购中心</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项目公开招标的结果，签署本合同。</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一、合同内容</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 标的名称：</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1.2标的质量：</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 标的数量（规模）：</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 履行时间（期限）：</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 履行地点：</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1.6履行方式：</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二、合同金额</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2.1本合同金额为（大写）：____________________________________圆（_______________元）人民币或其他币种。</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三、技术资料</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3.1乙方应按招标文件规定的时间向甲方提供服务（包含与服务相关的货物）的有关技术资料。</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9"/>
        <w:ind w:left="412" w:hanging="412"/>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四、知识产权</w:t>
      </w:r>
      <w:r/>
    </w:p>
    <w:p>
      <w:pPr>
        <w:pStyle w:val="819"/>
        <w:ind w:left="408" w:hanging="408"/>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项目经办人应提醒采购人注意，采购项目涉及采购标的的知识产权归属、处理的，如订购、设计、定制开发的信息化建设项目等，应当约定知识产权的归属和处理方式。招标文件采购人确认后正式发布前删除该备注）。</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五、产权担保</w:t>
      </w:r>
      <w:r/>
    </w:p>
    <w:p>
      <w:pPr>
        <w:pStyle w:val="819"/>
        <w:ind w:left="408" w:hanging="408"/>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5.1乙方保证所交付的服务（包含与服务相关的货物）的所有权完全属于乙方且无任何抵押、查封等产权瑕疵。</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六、履约保证金</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6.1乙方交纳人民币_________元作为本合同的履约保证金。</w:t>
      </w:r>
      <w:r/>
    </w:p>
    <w:p>
      <w:pPr>
        <w:pStyle w:val="819"/>
        <w:ind w:left="210" w:firstLine="24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（备注：不得超过合同金额的10%，采购人应当对AA评级及以上政府采购供应商（需提供信用管理部门备案的第三方信用报告）免收履约保证金或降低履约保证金缴纳比例。）</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6.2确需收取履约保证金的，履约保证金的缴纳形式：</w:t>
      </w:r>
      <w:r/>
    </w:p>
    <w:p>
      <w:pPr>
        <w:pStyle w:val="819"/>
        <w:jc w:val="both"/>
        <w:keepLines w:val="0"/>
        <w:keepNext w:val="0"/>
        <w:spacing w:before="120" w:beforeAutospacing="0" w:after="12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9"/>
        <w:jc w:val="both"/>
        <w:keepLines w:val="0"/>
        <w:keepNext w:val="0"/>
        <w:spacing w:before="120" w:beforeAutospacing="0" w:after="12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6.2.2 如以履约保函（保险）形式缴纳履约保证金，供应商可通过政府采购电子履约保函（保险）平台（www.jsdzbh.com）在线申请履约保函（保险）。</w:t>
      </w:r>
      <w:r/>
    </w:p>
    <w:p>
      <w:pPr>
        <w:pStyle w:val="819"/>
        <w:ind w:left="408" w:hanging="408"/>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6.3合同履行结束后，甲方应及时退还交纳的履约保证金。</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6.4履约保证金的退还：</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6.4.1方式：退还至投标人缴纳履约保证金的账户。如为保函，在到期时自行失效。</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6.4.2时间：验收合格且采购人收到发票后30日内。</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6.4.3条件：按合同要求全部履约完成并经采购人验收合格，且采购人收到中标人出具的发票。</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6.4.4不予退还情形：</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除不可抗力情况外，投标人出现下列情形之一的，其履约保证金，招标人将视情节决定不予退还或部分不予退还。</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（1）中标人无正当理由拒绝签订合同的，或者在签订合同时向采购人提出附加条件或者更改合同实质性内容要求的；</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（2）中标人不履行与采购人订立的合同的；</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（3）中标人所供货物或服务不符合招标文件规定要求的；</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（4）中标人采取欺骗、弄虚作假方式投标的或与其它投标人串通投标的；</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（5）中标人将合同内容转包、违法分包的；</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（6）中标人故意捏造事实或伪造证明材料，进行虚假恶意投诉或反映的。</w:t>
      </w:r>
      <w:r/>
    </w:p>
    <w:p>
      <w:pPr>
        <w:pStyle w:val="81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七、合同转包或分包</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7.1乙方不得将合同标的转包给他人履行。</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7.2乙方不得将合同标的分包给他人履行。</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或7.2乙方应当按照投标文件中提供的分包意向协议履行合同。</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（备注：请项目经办人与采购人确定采用哪种说法。确定后该备注删除）</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7.3乙方如有转包或未经甲方同意的分包行为，甲方有权解除合同。</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八、合同款项支付</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8.1合同款项的支付方式及进度安排</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8.1.1 预付款 支付时间：合同签订后，采购人收到发票后10个工作日内，预付款支付比例：合同金额的**%。</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8.1.2 尾款 支付时间：服务结束并验收合格,采购人收到发票后10个工作日内，尾款支付比例：合同金额的**%。</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(备注2:项目经办人可根据项目具体情况自行调整。确定后该备注删除。)</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3：根据《关于进一步提高政府采购透明度和采购效率相关事项的通知》财办库〔2023〕243号），对于满足合同约定支付条件的，采购人原则上应当自收到发票后10个工作日内将资金支付到合同约定的供应商账户，鼓励采购人完善内部流程，自收到发票后1个工作日内完成资金支付事宜。确定后该备注删除。）</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九、税费</w:t>
      </w:r>
      <w:r/>
    </w:p>
    <w:p>
      <w:pPr>
        <w:pStyle w:val="819"/>
        <w:jc w:val="both"/>
        <w:keepLines w:val="0"/>
        <w:keepNext w:val="0"/>
        <w:spacing w:before="145" w:beforeAutospacing="0" w:after="145"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9.1本合同执行中相关的一切税费均由乙方负担。</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十、项目验收</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10.1甲方依法组织履约验收工作。</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10.3对于实际使用人和甲方分离的项目，甲方邀请实际使用人参与验收。</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10.4如有必要，甲方邀请参加本项目的其他供应商或第三方专业机构及专家参与验收，相关意见将作为验收书的参考资料。</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1"/>
        </w:numPr>
        <w:ind w:left="1440" w:hanging="360"/>
        <w:keepLines w:val="0"/>
        <w:keepNext w:val="0"/>
        <w:spacing w:before="0" w:beforeAutospacing="1" w:after="0" w:afterAutospacing="1"/>
        <w:widowControl/>
        <w:suppressLineNumbers w:val="0"/>
      </w:pPr>
      <w:r/>
      <w:r/>
    </w:p>
    <w:p>
      <w:pPr>
        <w:pStyle w:val="819"/>
        <w:ind w:left="720"/>
        <w:keepLines w:val="0"/>
        <w:keepNext w:val="0"/>
        <w:spacing w:before="156" w:beforeAutospacing="0" w:after="24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物业管理考核办法（该部分内容采购人可根据需求自行编制）</w:t>
      </w:r>
      <w:r/>
    </w:p>
    <w:p>
      <w:pPr>
        <w:numPr>
          <w:ilvl w:val="0"/>
          <w:numId w:val="1"/>
        </w:numPr>
        <w:ind w:left="1440" w:hanging="360"/>
        <w:keepLines w:val="0"/>
        <w:keepNext w:val="0"/>
        <w:spacing w:before="0" w:beforeAutospacing="1" w:after="0" w:afterAutospacing="1"/>
        <w:widowControl/>
        <w:suppressLineNumbers w:val="0"/>
      </w:pPr>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一、考核单位：</w:t>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二、考核目的：</w:t>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三、考核项目：</w:t>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四、量化考核：</w:t>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五、物业管理工作考核大纲与细则：</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十二、违约责任</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11.1甲方无正当理由拒绝接受乙方提供服务的，甲方向乙方偿付拒绝接受服务合同价款总值</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的违约金。</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11.2甲方无故逾期验收和办理合同款项支付手续的,甲方应按逾期付款总额</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每日向乙方支付违约金。</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的违约金，如造成甲方损失超过违约金的，超出部分由乙方继续承担赔偿责任。 </w:t>
      </w:r>
      <w:r/>
    </w:p>
    <w:p>
      <w:pPr>
        <w:pStyle w:val="819"/>
        <w:ind w:left="410" w:hanging="41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11.4乙方所提供服务的标准不符合合同规定及招标文件规定标准的，甲方有权拒绝接受服务，并可单方面解除合同。</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十三、不可抗力事件处理</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12.1在合同有效期内，任何一方因不可抗力事件导致不能履行合同，则合同履行期可延长，其延长期与不可抗力影响 期相同。</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12.2不可抗力事件发生后，应立即通知对方，并寄送有关权威机构出具的证明。</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12.3不可抗力事件延续120天以上，双方应通过友好协商，确定是否继续履行合同。</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十四、解决争议的方法</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13.1双方在签订、履行合同中所发生的一切争议，应通过友好协商解决。如协商不成，由甲方住所地人民法院管辖。</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十五、合同生效及其他</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14.1合同经双方法定代表人或授权委托代表人签字并加盖单位公章后生效。</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14.2本合同未尽事宜，遵照</w:t>
      </w:r>
      <w:r>
        <w:rPr>
          <w:rFonts w:ascii="宋体" w:hAnsi="宋体" w:eastAsia="宋体" w:cs="宋体"/>
          <w:color w:val="ff0000"/>
          <w:sz w:val="24"/>
          <w:szCs w:val="24"/>
        </w:rPr>
        <w:t xml:space="preserve">《中华人民共和国</w:t>
      </w:r>
      <w:r>
        <w:rPr>
          <w:rFonts w:ascii="宋体" w:hAnsi="宋体" w:eastAsia="宋体" w:cs="宋体"/>
          <w:color w:val="000000"/>
          <w:sz w:val="24"/>
          <w:szCs w:val="24"/>
        </w:rPr>
        <w:t xml:space="preserve">民法典》、《</w:t>
      </w:r>
      <w:r>
        <w:rPr>
          <w:rFonts w:ascii="宋体" w:hAnsi="宋体" w:eastAsia="宋体" w:cs="宋体"/>
          <w:color w:val="ff0000"/>
          <w:sz w:val="24"/>
          <w:szCs w:val="24"/>
        </w:rPr>
        <w:t xml:space="preserve">中华人民共和国</w:t>
      </w:r>
      <w:r>
        <w:rPr>
          <w:rFonts w:ascii="宋体" w:hAnsi="宋体" w:eastAsia="宋体" w:cs="宋体"/>
          <w:color w:val="000000"/>
          <w:sz w:val="24"/>
          <w:szCs w:val="24"/>
        </w:rPr>
        <w:t xml:space="preserve">政府采购法》有关条文执行。</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14.3 本合同正本一式两份，具有同等法律效力，甲方、乙方各执一份。</w:t>
      </w:r>
      <w:r/>
    </w:p>
    <w:p>
      <w:pPr>
        <w:pStyle w:val="819"/>
        <w:ind w:left="480" w:hanging="48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甲方：                        乙方： </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地址：                        地址： </w:t>
      </w:r>
      <w:r/>
    </w:p>
    <w:p>
      <w:pPr>
        <w:pStyle w:val="819"/>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法定代表人或授权代表：        法定代表人或授权代表：</w:t>
      </w:r>
      <w:r/>
    </w:p>
    <w:p>
      <w:pPr>
        <w:pStyle w:val="819"/>
        <w:ind w:left="0" w:firstLine="240"/>
        <w:jc w:val="both"/>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                联系电话：          </w:t>
      </w:r>
      <w:r/>
    </w:p>
    <w:p>
      <w:pPr>
        <w:pStyle w:val="819"/>
        <w:jc w:val="center"/>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签订日期：      年    月   日</w:t>
      </w:r>
      <w:r>
        <w:rPr>
          <w:rFonts w:ascii="宋体" w:hAnsi="宋体" w:eastAsia="宋体" w:cs="宋体"/>
          <w:color w:val="000000"/>
          <w:sz w:val="21"/>
          <w:szCs w:val="21"/>
        </w:rPr>
        <w:br w:type="page" w:clear="all"/>
      </w:r>
      <w:r>
        <w:rPr>
          <w:rFonts w:ascii="宋体" w:hAnsi="宋体" w:eastAsia="宋体" w:cs="宋体"/>
          <w:color w:val="000000"/>
          <w:sz w:val="21"/>
          <w:szCs w:val="21"/>
        </w:rPr>
        <w:t xml:space="preserve"> </w:t>
      </w:r>
      <w:r/>
    </w:p>
    <w:p>
      <w:pPr>
        <w:pStyle w:val="819"/>
        <w:jc w:val="center"/>
        <w:keepLines w:val="0"/>
        <w:keepNext w:val="0"/>
        <w:spacing w:before="120" w:beforeAutospacing="0" w:after="12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44"/>
          <w:szCs w:val="44"/>
        </w:rPr>
        <w:t xml:space="preserve"> </w:t>
      </w:r>
      <w:r>
        <w:rPr>
          <w:rFonts w:ascii="黑体" w:hAnsi="宋体" w:eastAsia="黑体" w:cs="黑体"/>
          <w:color w:val="000000"/>
          <w:sz w:val="44"/>
          <w:szCs w:val="44"/>
        </w:rPr>
        <w:t xml:space="preserve">第四章 采购需求</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项目属性:服务类项目。（此为固定内容）</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采购需求包括拟采购的标的及其需要满足的技术、商务要求。</w:t>
      </w:r>
      <w:r/>
    </w:p>
    <w:p>
      <w:pPr>
        <w:pStyle w:val="819"/>
        <w:jc w:val="both"/>
        <w:keepLines w:val="0"/>
        <w:keepNext w:val="0"/>
        <w:spacing w:before="0" w:beforeAutospacing="0" w:after="0" w:afterAutospacing="0" w:line="539"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（一）技术要求是指对采购标的功能和质量要求，包括性能、材料、结构、外观、安全，或者服务内容和标准等。（格式应参照财政部办公厅关于印发《物</w:t>
      </w:r>
      <w:r/>
    </w:p>
    <w:p>
      <w:pPr>
        <w:pStyle w:val="819"/>
        <w:jc w:val="both"/>
        <w:keepLines w:val="0"/>
        <w:keepNext w:val="0"/>
        <w:spacing w:before="0" w:beforeAutospacing="0" w:after="0" w:afterAutospacing="0" w:line="539"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业管理服务政府采购需求标准（办公场所类）（试行）》的通知 财办库〔2024〕113号要求）</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（二）商务要求是指取得采购标的的时间、地点、财务和服务要求，包括交付（实施）的时间（期限）和地点（范围），付款条件（进度和方法），包装和运输，售后服务，保险等。</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其内容包含但不限于以下内容：</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1、采购标的需实现的功能或者目标，以及为落实政府采购政策需满足的要求；</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2、采购标的需执行的国家相关标准、行业标准、地方标准或者其他标准、规范；</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3、采购标的需满足的质量、安全、技术规格、物理特性等要求；</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4、采购标的的数量、采购项目交付或者实施的时间和地点；</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5、采购标的需满足的服务标准、期限、效率等要求；</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6、采购标的的验收标准；</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7、采购标的的其他技术、服务等要求；</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iCs/>
          <w:color w:val="000000"/>
          <w:sz w:val="24"/>
          <w:szCs w:val="24"/>
          <w:u w:val="single"/>
        </w:rPr>
        <w:t xml:space="preserve">8、采购需求中必须满足的实质性要求。（请单独列出）</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iCs/>
          <w:color w:val="000000"/>
          <w:sz w:val="24"/>
          <w:szCs w:val="24"/>
          <w:u w:val="single"/>
        </w:rPr>
        <w:t xml:space="preserve">9、本项目      进口产品投标（接受/不接受）（备注：如有多分包，明确每个分包是否接受进口产品投标。确定后该备注删除。）</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10、采购标的对应的中小企业划分标准所属行业一览表</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06"/>
        <w:gridCol w:w="2934"/>
        <w:gridCol w:w="2520"/>
      </w:tblGrid>
      <w:tr>
        <w:trPr>
          <w:tblCellSpacing w:w="0" w:type="dxa"/>
        </w:trPr>
        <w:tc>
          <w:tcPr>
            <w:shd w:val="clear" w:color="auto"/>
            <w:tcBorders>
              <w:top w:val="single" w:color="000000" w:sz="8" w:space="0"/>
              <w:left w:val="single" w:color="000000" w:sz="8" w:space="0"/>
              <w:bottom w:val="single" w:color="000000" w:sz="8" w:space="0"/>
              <w:right w:val="single" w:color="000000" w:sz="8" w:space="0"/>
            </w:tcBorders>
            <w:tcW w:w="50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tcBorders>
              <w:top w:val="single" w:color="000000" w:sz="8" w:space="0"/>
              <w:left w:val="none" w:color="000000" w:sz="4" w:space="0"/>
              <w:bottom w:val="single" w:color="000000" w:sz="8" w:space="0"/>
              <w:right w:val="single" w:color="000000" w:sz="8" w:space="0"/>
            </w:tcBorders>
            <w:tcW w:w="293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采购标的</w:t>
            </w:r>
            <w:r/>
          </w:p>
        </w:tc>
        <w:tc>
          <w:tcPr>
            <w:shd w:val="clear" w:color="auto"/>
            <w:tcBorders>
              <w:top w:val="single" w:color="000000" w:sz="8" w:space="0"/>
              <w:left w:val="none" w:color="000000" w:sz="4" w:space="0"/>
              <w:bottom w:val="single" w:color="000000" w:sz="8" w:space="0"/>
              <w:right w:val="single" w:color="000000" w:sz="8" w:space="0"/>
            </w:tcBorders>
            <w:tcW w:w="252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对应中小企业划分标准所属行业</w:t>
            </w:r>
            <w:r/>
          </w:p>
        </w:tc>
      </w:tr>
      <w:tr>
        <w:trPr>
          <w:tblCellSpacing w:w="0" w:type="dxa"/>
          <w:trHeight w:val="291"/>
        </w:trPr>
        <w:tc>
          <w:tcPr>
            <w:shd w:val="clear" w:color="auto"/>
            <w:tcBorders>
              <w:top w:val="none" w:color="000000" w:sz="4" w:space="0"/>
              <w:left w:val="single" w:color="000000" w:sz="8" w:space="0"/>
              <w:bottom w:val="single" w:color="000000" w:sz="8" w:space="0"/>
              <w:right w:val="single" w:color="000000" w:sz="8" w:space="0"/>
            </w:tcBorders>
            <w:tcW w:w="50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tcBorders>
              <w:top w:val="none" w:color="000000" w:sz="4" w:space="0"/>
              <w:left w:val="none" w:color="000000" w:sz="4" w:space="0"/>
              <w:bottom w:val="single" w:color="000000" w:sz="8" w:space="0"/>
              <w:right w:val="single" w:color="000000" w:sz="8" w:space="0"/>
            </w:tcBorders>
            <w:tcW w:w="293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235"/>
        </w:trPr>
        <w:tc>
          <w:tcPr>
            <w:shd w:val="clear" w:color="auto"/>
            <w:tcBorders>
              <w:top w:val="none" w:color="000000" w:sz="4" w:space="0"/>
              <w:left w:val="single" w:color="000000" w:sz="8" w:space="0"/>
              <w:bottom w:val="single" w:color="000000" w:sz="8" w:space="0"/>
              <w:right w:val="single" w:color="000000" w:sz="8" w:space="0"/>
            </w:tcBorders>
            <w:tcW w:w="50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tcBorders>
              <w:top w:val="none" w:color="000000" w:sz="4" w:space="0"/>
              <w:left w:val="none" w:color="000000" w:sz="4" w:space="0"/>
              <w:bottom w:val="single" w:color="000000" w:sz="8" w:space="0"/>
              <w:right w:val="single" w:color="000000" w:sz="8" w:space="0"/>
            </w:tcBorders>
            <w:tcW w:w="293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222"/>
        </w:trPr>
        <w:tc>
          <w:tcPr>
            <w:shd w:val="clear" w:color="auto"/>
            <w:tcBorders>
              <w:top w:val="none" w:color="000000" w:sz="4" w:space="0"/>
              <w:left w:val="single" w:color="000000" w:sz="8" w:space="0"/>
              <w:bottom w:val="single" w:color="000000" w:sz="8" w:space="0"/>
              <w:right w:val="single" w:color="000000" w:sz="8" w:space="0"/>
            </w:tcBorders>
            <w:tcW w:w="50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tcBorders>
              <w:top w:val="none" w:color="000000" w:sz="4" w:space="0"/>
              <w:left w:val="none" w:color="000000" w:sz="4" w:space="0"/>
              <w:bottom w:val="single" w:color="000000" w:sz="8" w:space="0"/>
              <w:right w:val="single" w:color="000000" w:sz="8" w:space="0"/>
            </w:tcBorders>
            <w:tcW w:w="293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采购人须填报上表，所属行业按《工业和信息化部、国家统计局、国家发展和改革委员会、财政部关于印发中小企业划型标准规定的通知》(工信部联企业〔2011〕300号)规定填写。2.项目经办人须对填报内容是否准确进行核查。采购文件定稿后该备注删除。）</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ind w:left="0" w:firstLine="602"/>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widowControl/>
        <w:tabs>
          <w:tab w:val="left" w:pos="621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第五章</w:t>
      </w:r>
      <w:r>
        <w:rPr>
          <w:rFonts w:ascii="宋体" w:hAnsi="宋体" w:eastAsia="宋体" w:cs="宋体"/>
          <w:color w:val="000000"/>
          <w:sz w:val="44"/>
          <w:szCs w:val="44"/>
        </w:rPr>
        <w:t xml:space="preserve">  </w:t>
      </w:r>
      <w:r>
        <w:rPr>
          <w:rFonts w:ascii="黑体" w:hAnsi="宋体" w:eastAsia="黑体" w:cs="黑体"/>
          <w:b/>
          <w:bCs/>
          <w:color w:val="000000"/>
          <w:sz w:val="44"/>
          <w:szCs w:val="44"/>
        </w:rPr>
        <w:t xml:space="preserve">评标方法与评标标准</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0" w:beforeAutospacing="0" w:after="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一、定标原则</w:t>
      </w:r>
      <w:r/>
    </w:p>
    <w:p>
      <w:pPr>
        <w:pStyle w:val="819"/>
        <w:ind w:left="0" w:firstLine="480"/>
        <w:jc w:val="both"/>
        <w:keepLines w:val="0"/>
        <w:keepNext w:val="0"/>
        <w:spacing w:before="0" w:beforeAutospacing="0" w:after="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本项目采用</w:t>
      </w:r>
      <w:r>
        <w:rPr>
          <w:rFonts w:ascii="宋体" w:hAnsi="宋体" w:eastAsia="宋体" w:cs="宋体"/>
          <w:color w:val="000000"/>
          <w:sz w:val="24"/>
          <w:szCs w:val="24"/>
          <w:u w:val="single"/>
        </w:rPr>
        <w:t xml:space="preserve"> 综合评分 </w:t>
      </w:r>
      <w:r>
        <w:rPr>
          <w:rFonts w:ascii="宋体" w:hAnsi="宋体" w:eastAsia="宋体" w:cs="宋体"/>
          <w:color w:val="000000"/>
          <w:sz w:val="24"/>
          <w:szCs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19"/>
        <w:jc w:val="both"/>
        <w:keepLines w:val="0"/>
        <w:keepNext w:val="0"/>
        <w:spacing w:before="240" w:beforeAutospacing="0" w:after="24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（备注：如果选取超过1名中标候选人，中标候选人的选取原则及数量项目经办人自行填写。确定后该备注删除。）</w:t>
      </w:r>
      <w:r/>
    </w:p>
    <w:p>
      <w:pPr>
        <w:pStyle w:val="819"/>
        <w:ind w:left="0" w:firstLine="441"/>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政府采购政策功能落实</w:t>
      </w:r>
      <w:r/>
    </w:p>
    <w:p>
      <w:pPr>
        <w:pStyle w:val="819"/>
        <w:ind w:left="0" w:firstLine="48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1、小微型企业价格扣除</w:t>
      </w:r>
      <w:r/>
    </w:p>
    <w:p>
      <w:pPr>
        <w:pStyle w:val="819"/>
        <w:ind w:left="0" w:firstLine="360"/>
        <w:keepLines w:val="0"/>
        <w:keepNext w:val="0"/>
        <w:spacing w:before="240" w:beforeAutospacing="0" w:after="24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19"/>
        <w:ind w:left="0" w:firstLine="36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（2）供应商需按照采购文件的要求提供相应的《中小企业声明函》。</w:t>
      </w:r>
      <w:r/>
    </w:p>
    <w:p>
      <w:pPr>
        <w:pStyle w:val="819"/>
        <w:ind w:left="0" w:firstLine="36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（3）企业标准请参照《关于印发中小企业划型标准规定的通知》（工信部联企业〔2011〕300号）文件规定自行填写。</w:t>
      </w:r>
      <w:r/>
    </w:p>
    <w:p>
      <w:pPr>
        <w:pStyle w:val="819"/>
        <w:ind w:left="0" w:firstLine="48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2、残疾人福利单位价格扣除</w:t>
      </w:r>
      <w:r/>
    </w:p>
    <w:p>
      <w:pPr>
        <w:pStyle w:val="819"/>
        <w:ind w:left="120" w:firstLine="36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（1）本项目对残疾人福利性单位视同小型、微型企业，给予</w:t>
      </w:r>
      <w:r>
        <w:rPr>
          <w:rFonts w:ascii="宋体" w:hAnsi="宋体" w:eastAsia="宋体" w:cs="宋体"/>
          <w:color w:val="000000"/>
          <w:sz w:val="24"/>
          <w:szCs w:val="24"/>
          <w:u w:val="single"/>
        </w:rPr>
        <w:t xml:space="preserve">20%的价格扣除。</w:t>
      </w:r>
      <w:r/>
    </w:p>
    <w:p>
      <w:pPr>
        <w:pStyle w:val="819"/>
        <w:ind w:left="120" w:firstLine="36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（2）残疾人福利单位需按照采购文件的要求提供《残疾人福利性单位声明函》。</w:t>
      </w:r>
      <w:r/>
    </w:p>
    <w:p>
      <w:pPr>
        <w:pStyle w:val="819"/>
        <w:ind w:left="120" w:firstLine="36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（3）残疾人福利单位标准请参照《关于促进残疾人就业政府采购政策的通知》（财库〔2017〕141号）。</w:t>
      </w:r>
      <w:r/>
    </w:p>
    <w:p>
      <w:pPr>
        <w:pStyle w:val="819"/>
        <w:ind w:left="0" w:firstLine="48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3、监狱和戒毒企业价格扣除</w:t>
      </w:r>
      <w:r/>
    </w:p>
    <w:p>
      <w:pPr>
        <w:pStyle w:val="819"/>
        <w:ind w:left="120" w:firstLine="36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（1）本项目对监狱和戒毒企业（简称监狱企业）视同小型、微型企业，给予</w:t>
      </w:r>
      <w:r>
        <w:rPr>
          <w:rFonts w:ascii="宋体" w:hAnsi="宋体" w:eastAsia="宋体" w:cs="宋体"/>
          <w:color w:val="000000"/>
          <w:sz w:val="24"/>
          <w:szCs w:val="24"/>
          <w:u w:val="single"/>
        </w:rPr>
        <w:t xml:space="preserve">20%的价格扣除。</w:t>
      </w:r>
      <w:r/>
    </w:p>
    <w:p>
      <w:pPr>
        <w:pStyle w:val="819"/>
        <w:ind w:left="0" w:firstLine="48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9"/>
        <w:ind w:left="0" w:firstLine="48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（3）监狱企业标准请参照《关于政府采购支持监狱企业发展有关问题的通知》（财库[2014]68号）。</w:t>
      </w:r>
      <w:r/>
    </w:p>
    <w:p>
      <w:pPr>
        <w:pStyle w:val="819"/>
        <w:ind w:left="0" w:firstLine="48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4、残疾人福利单位、监狱企业属于小型、微型企业的，不重复享受政策。</w:t>
      </w:r>
      <w:r/>
    </w:p>
    <w:p>
      <w:pPr>
        <w:pStyle w:val="819"/>
        <w:ind w:left="0" w:firstLine="48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szCs w:val="24"/>
          <w:u w:val="single"/>
        </w:rPr>
        <w:t xml:space="preserve">6%</w:t>
      </w:r>
      <w:r>
        <w:rPr>
          <w:rFonts w:ascii="宋体" w:hAnsi="宋体" w:eastAsia="宋体" w:cs="宋体"/>
          <w:color w:val="000000"/>
          <w:sz w:val="24"/>
          <w:szCs w:val="24"/>
        </w:rPr>
        <w:t xml:space="preserve">的价格扣除，用扣除后的价格参与评审。</w:t>
      </w:r>
      <w:r/>
    </w:p>
    <w:p>
      <w:pPr>
        <w:pStyle w:val="819"/>
        <w:ind w:left="120" w:firstLine="360"/>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6、联合体各方均为小型、微型企业（残疾人福利单位、监狱企业）的，联合体享受</w:t>
      </w:r>
      <w:r>
        <w:rPr>
          <w:rFonts w:ascii="宋体" w:hAnsi="宋体" w:eastAsia="宋体" w:cs="宋体"/>
          <w:color w:val="000000"/>
          <w:sz w:val="24"/>
          <w:szCs w:val="24"/>
          <w:u w:val="single"/>
        </w:rPr>
        <w:t xml:space="preserve">20%的价格扣除。</w:t>
      </w:r>
      <w:r/>
    </w:p>
    <w:p>
      <w:pPr>
        <w:pStyle w:val="819"/>
        <w:ind w:left="0" w:firstLine="480"/>
        <w:jc w:val="both"/>
        <w:keepLines w:val="0"/>
        <w:keepNext w:val="0"/>
        <w:spacing w:before="0" w:beforeAutospacing="0" w:after="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bCs/>
          <w:i/>
          <w:iCs/>
          <w:color w:val="000000"/>
          <w:sz w:val="24"/>
          <w:szCs w:val="24"/>
        </w:rPr>
        <w:t xml:space="preserve">如属政府强制采购产品未提供认证证书的或认证证书提供不全的将视为未实质性响应采购要求</w:t>
      </w:r>
      <w:r>
        <w:rPr>
          <w:rFonts w:ascii="宋体" w:hAnsi="宋体" w:eastAsia="宋体" w:cs="宋体"/>
          <w:i/>
          <w:iCs/>
          <w:color w:val="000000"/>
          <w:sz w:val="24"/>
          <w:szCs w:val="24"/>
        </w:rPr>
        <w:t xml:space="preserve">。</w:t>
      </w:r>
      <w:r>
        <w:rPr>
          <w:rFonts w:ascii="宋体" w:hAnsi="宋体" w:eastAsia="宋体" w:cs="宋体"/>
          <w:color w:val="000000"/>
          <w:sz w:val="24"/>
          <w:szCs w:val="24"/>
        </w:rPr>
        <w:t xml:space="preserve">其他条件相同情况下，应当优先采购节能产品、环境标志产品。</w:t>
      </w:r>
      <w:r/>
    </w:p>
    <w:p>
      <w:pPr>
        <w:pStyle w:val="819"/>
        <w:ind w:left="0" w:firstLine="482"/>
        <w:keepLines w:val="0"/>
        <w:keepNext w:val="0"/>
        <w:spacing w:before="120" w:beforeAutospacing="0" w:after="12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评标方法与评标标准</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rPr>
          <w:rFonts w:ascii="宋体" w:hAnsi="宋体" w:eastAsia="宋体" w:cs="宋体"/>
          <w:b/>
          <w:bCs/>
          <w:i/>
          <w:iCs/>
          <w:color w:val="000000"/>
          <w:sz w:val="24"/>
          <w:szCs w:val="24"/>
          <w:u w:val="single"/>
        </w:rPr>
        <w:t xml:space="preserve">注：本项目服务方案部分为“暗标”，不得编制页眉以及目录，方案及页码字体大小均采用四号宋体（</w:t>
      </w:r>
      <w:r>
        <w:rPr>
          <w:rFonts w:ascii="宋体" w:hAnsi="宋体" w:eastAsia="宋体" w:cs="宋体"/>
          <w:b/>
          <w:bCs/>
          <w:i/>
          <w:iCs/>
          <w:color w:val="ff0000"/>
          <w:sz w:val="24"/>
          <w:szCs w:val="24"/>
          <w:u w:val="single"/>
        </w:rPr>
        <w:t xml:space="preserve">不得出现加粗、下划线、斜体格式</w:t>
      </w:r>
      <w:r>
        <w:rPr>
          <w:rFonts w:ascii="宋体" w:hAnsi="宋体" w:eastAsia="宋体" w:cs="宋体"/>
          <w:b/>
          <w:bCs/>
          <w:i/>
          <w:iCs/>
          <w:color w:val="000000"/>
          <w:sz w:val="24"/>
          <w:szCs w:val="24"/>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w:t>
      </w:r>
      <w:r>
        <w:rPr>
          <w:rFonts w:ascii="宋体" w:hAnsi="宋体" w:eastAsia="宋体" w:cs="宋体"/>
          <w:b/>
          <w:bCs/>
          <w:i/>
          <w:iCs/>
          <w:color w:val="ff0000"/>
          <w:sz w:val="24"/>
          <w:szCs w:val="24"/>
          <w:u w:val="single"/>
        </w:rPr>
        <w:t xml:space="preserve">相关人员姓名应以职务或职称代替，方案总页数不得超过页，违反上述规定方案分得0分。</w:t>
      </w:r>
      <w:r/>
    </w:p>
    <w:p>
      <w:pPr>
        <w:pStyle w:val="819"/>
        <w:ind w:left="0" w:firstLine="480"/>
        <w:jc w:val="both"/>
        <w:keepLines w:val="0"/>
        <w:keepNext w:val="0"/>
        <w:spacing w:before="0" w:beforeAutospacing="0" w:after="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i/>
          <w:iCs/>
          <w:color w:val="000000"/>
          <w:sz w:val="24"/>
          <w:szCs w:val="24"/>
          <w:u w:val="single"/>
        </w:rPr>
        <w:t xml:space="preserve">上传的“明标”材料中不得出现与服务方案相关的内容，否则作无效标书处理。</w:t>
      </w:r>
      <w:r/>
    </w:p>
    <w:p>
      <w:pPr>
        <w:pStyle w:val="819"/>
        <w:ind w:left="0" w:firstLine="480"/>
        <w:jc w:val="both"/>
        <w:keepLines w:val="0"/>
        <w:keepNext w:val="0"/>
        <w:spacing w:before="0" w:beforeAutospacing="0" w:after="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240" w:beforeAutospacing="0" w:after="24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0" w:beforeAutospacing="0" w:after="0" w:afterAutospacing="0" w:line="47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第六章</w:t>
      </w:r>
      <w:r>
        <w:rPr>
          <w:rFonts w:ascii="宋体" w:hAnsi="宋体" w:eastAsia="宋体" w:cs="宋体"/>
          <w:color w:val="000000"/>
          <w:sz w:val="44"/>
          <w:szCs w:val="44"/>
        </w:rPr>
        <w:t xml:space="preserve">  </w:t>
      </w:r>
      <w:r>
        <w:rPr>
          <w:rFonts w:ascii="黑体" w:hAnsi="宋体" w:eastAsia="黑体" w:cs="黑体"/>
          <w:color w:val="000000"/>
          <w:sz w:val="44"/>
          <w:szCs w:val="44"/>
        </w:rPr>
        <w:t xml:space="preserve">投标文件格式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  标  文  件</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1084"/>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项目 名 称：</w:t>
      </w:r>
      <w:r>
        <w:rPr>
          <w:rFonts w:ascii="宋体" w:hAnsi="宋体" w:eastAsia="宋体" w:cs="宋体"/>
          <w:b/>
          <w:bCs/>
          <w:color w:val="000000"/>
          <w:sz w:val="36"/>
          <w:szCs w:val="36"/>
          <w:u w:val="single"/>
        </w:rPr>
        <w:t xml:space="preserve">               </w:t>
      </w:r>
      <w:r/>
    </w:p>
    <w:p>
      <w:pPr>
        <w:pStyle w:val="819"/>
        <w:ind w:left="0" w:firstLine="1084"/>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项目 编 号：</w:t>
      </w:r>
      <w:r>
        <w:rPr>
          <w:rFonts w:ascii="宋体" w:hAnsi="宋体" w:eastAsia="宋体" w:cs="宋体"/>
          <w:b/>
          <w:bCs/>
          <w:color w:val="000000"/>
          <w:sz w:val="36"/>
          <w:szCs w:val="36"/>
          <w:u w:val="single"/>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期 ：</w:t>
      </w: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投标文件目录</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一、法人或者其他组织的营业执照等证明文件，自然人的身份证明</w:t>
      </w:r>
      <w:r/>
    </w:p>
    <w:p>
      <w:pPr>
        <w:pStyle w:val="819"/>
        <w:ind w:left="0" w:firstLine="480"/>
        <w:keepLines w:val="0"/>
        <w:keepNext w:val="0"/>
        <w:spacing w:before="0" w:beforeAutospacing="0" w:after="0" w:afterAutospacing="0"/>
        <w:widowControl/>
        <w:tabs>
          <w:tab w:val="left" w:pos="133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二、上一年度的财务状况报告（至少提供资产负债表、利润表、现金流量表，</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投标人成立不满一年无需提供）</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三、具备履行合同所必需的设备和专业技术能力的书面声明</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五、参加政府采购活动前 3 年内在经营活动中没有重大违法记录的书面声明</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六、特定资格要求的证明文件（如果本项目设置特定资格要求，则需要提供）</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七、法人授权书</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八、投标函</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九、中小企业声明函</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十、残疾人福利性单位声明函</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十一、联合体协议</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十二、投标分项报价表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十三、技术要求响应及偏离表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十四、商务要求响应及偏离表</w:t>
      </w:r>
      <w:r/>
    </w:p>
    <w:p>
      <w:pPr>
        <w:pStyle w:val="819"/>
        <w:ind w:left="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十五、开标一览表</w:t>
      </w:r>
      <w:r/>
    </w:p>
    <w:p>
      <w:pPr>
        <w:pStyle w:val="819"/>
        <w:ind w:left="0" w:firstLine="480"/>
        <w:jc w:val="both"/>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十六、技术方案、服务承诺、培训承诺等</w:t>
      </w:r>
      <w:r/>
    </w:p>
    <w:p>
      <w:pPr>
        <w:pStyle w:val="819"/>
        <w:ind w:left="0" w:firstLine="480"/>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十七、盐城市政府采购事前信用承诺书</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一、法人或者其他组织的营业执照等证明文件，自然人的身份证明</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二、上一年度的财务状况报告</w:t>
      </w:r>
      <w:r/>
    </w:p>
    <w:p>
      <w:pPr>
        <w:pStyle w:val="819"/>
        <w:ind w:left="0" w:firstLine="480"/>
        <w:keepLines w:val="0"/>
        <w:keepNext w:val="0"/>
        <w:spacing w:before="0" w:beforeAutospacing="0" w:after="0" w:afterAutospacing="0"/>
        <w:widowControl/>
        <w:tabs>
          <w:tab w:val="left" w:pos="133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（至少提供资产负债表、利润表、现金流量表，</w:t>
      </w:r>
      <w:r>
        <w:rPr>
          <w:rFonts w:ascii="宋体" w:hAnsi="宋体" w:eastAsia="宋体" w:cs="宋体"/>
          <w:color w:val="000000"/>
          <w:sz w:val="21"/>
          <w:szCs w:val="21"/>
        </w:rPr>
        <w:t xml:space="preserve">投标人成立不满一年无需提供）</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三、具备履行合同所必需的设备和专业技术能力的书面声明</w:t>
      </w:r>
      <w:r/>
    </w:p>
    <w:p>
      <w:pPr>
        <w:pStyle w:val="819"/>
        <w:ind w:left="0" w:firstLine="492"/>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819"/>
        <w:ind w:left="0" w:firstLine="492"/>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主要设备有：</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主要专业技术能力有：</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四、依法缴纳税收和社会保障资金的相关材料</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五、参加政府采购活动前 3 年内在经营活动中没有重大违法记录的书面声明</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44"/>
          <w:szCs w:val="44"/>
        </w:rPr>
        <w:t xml:space="preserve">       声  明</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rPr>
          <w:rFonts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六、特定资格要求的证明文件</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如果本项目申请人的特定资格要求中要求提供的，必须提供。</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i/>
          <w:iCs/>
          <w:color w:val="000000"/>
          <w:sz w:val="32"/>
          <w:szCs w:val="32"/>
          <w:u w:val="single"/>
        </w:rPr>
        <w:t xml:space="preserve">七、法人授权书</w:t>
      </w:r>
      <w:r/>
    </w:p>
    <w:p>
      <w:pPr>
        <w:pStyle w:val="819"/>
        <w:ind w:left="0" w:firstLine="480"/>
        <w:jc w:val="both"/>
        <w:keepLines w:val="0"/>
        <w:keepNext w:val="0"/>
        <w:spacing w:before="240" w:beforeAutospacing="0" w:after="24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本授权书声明：</w:t>
      </w:r>
      <w:r>
        <w:rPr>
          <w:rFonts w:hint="default" w:ascii="Times New Roman" w:hAnsi="Times New Roman" w:cs="Times New Roman"/>
          <w:color w:val="000000"/>
          <w:sz w:val="24"/>
          <w:szCs w:val="24"/>
        </w:rPr>
        <w:t xml:space="preserve">____________</w:t>
      </w:r>
      <w:r>
        <w:rPr>
          <w:rFonts w:ascii="宋体" w:hAnsi="宋体" w:eastAsia="宋体" w:cs="宋体"/>
          <w:color w:val="000000"/>
          <w:sz w:val="24"/>
          <w:szCs w:val="24"/>
        </w:rPr>
        <w:t xml:space="preserve">（投标人名称）授权</w:t>
      </w:r>
      <w:r>
        <w:rPr>
          <w:rFonts w:hint="default" w:ascii="Times New Roman" w:hAnsi="Times New Roman" w:cs="Times New Roman"/>
          <w:color w:val="000000"/>
          <w:sz w:val="24"/>
          <w:szCs w:val="24"/>
        </w:rPr>
        <w:t xml:space="preserve">________________</w:t>
      </w:r>
      <w:r>
        <w:rPr>
          <w:rFonts w:ascii="宋体" w:hAnsi="宋体" w:eastAsia="宋体" w:cs="宋体"/>
          <w:color w:val="000000"/>
          <w:sz w:val="24"/>
          <w:szCs w:val="24"/>
        </w:rPr>
        <w:t xml:space="preserve">（被授权人的姓名）为我方就</w:t>
      </w:r>
      <w:r>
        <w:rPr>
          <w:rFonts w:hint="default" w:ascii="Times New Roman" w:hAnsi="Times New Roman" w:cs="Times New Roman"/>
          <w:color w:val="000000"/>
          <w:sz w:val="24"/>
          <w:szCs w:val="24"/>
        </w:rPr>
        <w:t xml:space="preserve">JSZC-</w:t>
      </w:r>
      <w:r>
        <w:rPr>
          <w:rFonts w:hint="default" w:ascii="Times New Roman" w:hAnsi="Times New Roman" w:cs="Times New Roman"/>
          <w:color w:val="000000"/>
          <w:sz w:val="24"/>
          <w:szCs w:val="24"/>
          <w:u w:val="single"/>
        </w:rPr>
        <w:t xml:space="preserve">        </w:t>
      </w:r>
      <w:r>
        <w:rPr>
          <w:rFonts w:ascii="宋体" w:hAnsi="宋体" w:eastAsia="宋体" w:cs="宋体"/>
          <w:color w:val="000000"/>
          <w:sz w:val="24"/>
          <w:szCs w:val="24"/>
        </w:rPr>
        <w:t xml:space="preserve">号项目采购活动的合法代理人，以本单位名义全权处理一切与该项目采购有关的事务。</w:t>
      </w:r>
      <w:r/>
    </w:p>
    <w:p>
      <w:pPr>
        <w:pStyle w:val="819"/>
        <w:ind w:left="0" w:firstLine="480"/>
        <w:jc w:val="both"/>
        <w:keepLines w:val="0"/>
        <w:keepNext w:val="0"/>
        <w:spacing w:before="240" w:beforeAutospacing="0" w:after="24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本授权书于</w:t>
      </w:r>
      <w:r>
        <w:rPr>
          <w:rFonts w:hint="default" w:ascii="Times New Roman" w:hAnsi="Times New Roman" w:cs="Times New Roman"/>
          <w:color w:val="000000"/>
          <w:sz w:val="24"/>
          <w:szCs w:val="24"/>
        </w:rPr>
        <w:t xml:space="preserve">______</w:t>
      </w:r>
      <w:r>
        <w:rPr>
          <w:rFonts w:ascii="宋体" w:hAnsi="宋体" w:eastAsia="宋体" w:cs="宋体"/>
          <w:color w:val="000000"/>
          <w:sz w:val="24"/>
          <w:szCs w:val="24"/>
        </w:rPr>
        <w:t xml:space="preserve">年</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月</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日起生效，特此声明。</w:t>
      </w:r>
      <w:r/>
    </w:p>
    <w:p>
      <w:pPr>
        <w:pStyle w:val="819"/>
        <w:jc w:val="both"/>
        <w:keepLines w:val="0"/>
        <w:keepNext w:val="0"/>
        <w:spacing w:before="240" w:beforeAutospacing="0" w:after="24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被授权人身份证号码：</w:t>
      </w:r>
      <w:r>
        <w:rPr>
          <w:rFonts w:hint="default" w:ascii="Times New Roman" w:hAnsi="Times New Roman" w:cs="Times New Roman"/>
          <w:color w:val="000000"/>
          <w:sz w:val="24"/>
          <w:szCs w:val="24"/>
          <w:u w:val="single"/>
        </w:rPr>
        <w:t xml:space="preserve">                              </w:t>
      </w:r>
      <w:r/>
    </w:p>
    <w:p>
      <w:pPr>
        <w:pStyle w:val="819"/>
        <w:jc w:val="both"/>
        <w:keepLines w:val="0"/>
        <w:keepNext w:val="0"/>
        <w:spacing w:before="240" w:beforeAutospacing="0" w:after="24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被授权人联系电话：（手机）</w:t>
      </w:r>
      <w:r>
        <w:rPr>
          <w:rFonts w:hint="default" w:ascii="Times New Roman" w:hAnsi="Times New Roman" w:cs="Times New Roman"/>
          <w:color w:val="000000"/>
          <w:sz w:val="24"/>
          <w:szCs w:val="24"/>
          <w:u w:val="single"/>
        </w:rPr>
        <w:t xml:space="preserve">                          </w:t>
      </w:r>
      <w:r/>
    </w:p>
    <w:p>
      <w:pPr>
        <w:pStyle w:val="819"/>
        <w:ind w:left="0" w:firstLine="1200"/>
        <w:jc w:val="both"/>
        <w:keepLines w:val="0"/>
        <w:keepNext w:val="0"/>
        <w:spacing w:before="240" w:beforeAutospacing="0" w:after="24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授权单位名称：</w:t>
      </w:r>
      <w:r>
        <w:rPr>
          <w:rFonts w:ascii="宋体" w:hAnsi="宋体" w:eastAsia="宋体" w:cs="宋体"/>
          <w:color w:val="000000"/>
          <w:sz w:val="24"/>
          <w:szCs w:val="24"/>
          <w:u w:val="single"/>
        </w:rPr>
        <w:t xml:space="preserve">（加盖</w:t>
      </w:r>
      <w:r>
        <w:rPr>
          <w:rFonts w:hint="default" w:ascii="Times New Roman" w:hAnsi="Times New Roman" w:cs="Times New Roman"/>
          <w:color w:val="000000"/>
          <w:sz w:val="24"/>
          <w:szCs w:val="24"/>
          <w:u w:val="single"/>
        </w:rPr>
        <w:t xml:space="preserve">CA</w:t>
      </w:r>
      <w:r>
        <w:rPr>
          <w:rFonts w:ascii="宋体" w:hAnsi="宋体" w:eastAsia="宋体" w:cs="宋体"/>
          <w:color w:val="000000"/>
          <w:sz w:val="24"/>
          <w:szCs w:val="24"/>
          <w:u w:val="single"/>
        </w:rPr>
        <w:t xml:space="preserve">电子公章）</w:t>
      </w:r>
      <w:r/>
    </w:p>
    <w:p>
      <w:pPr>
        <w:pStyle w:val="819"/>
        <w:ind w:left="0" w:firstLine="480"/>
        <w:jc w:val="both"/>
        <w:keepLines w:val="0"/>
        <w:keepNext w:val="0"/>
        <w:spacing w:before="240" w:beforeAutospacing="0" w:after="24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单位地址：</w:t>
      </w:r>
      <w:r>
        <w:rPr>
          <w:rFonts w:hint="default" w:ascii="Times New Roman" w:hAnsi="Times New Roman" w:cs="Times New Roman"/>
          <w:color w:val="000000"/>
          <w:sz w:val="24"/>
          <w:szCs w:val="24"/>
          <w:u w:val="single"/>
        </w:rPr>
        <w:t xml:space="preserve">                                         </w:t>
      </w:r>
      <w:r/>
    </w:p>
    <w:p>
      <w:pPr>
        <w:pStyle w:val="819"/>
        <w:ind w:left="0" w:firstLine="480"/>
        <w:jc w:val="both"/>
        <w:keepLines w:val="0"/>
        <w:keepNext w:val="0"/>
        <w:spacing w:before="240" w:beforeAutospacing="0" w:after="24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日期：</w:t>
      </w:r>
      <w:r>
        <w:rPr>
          <w:rFonts w:hint="default" w:ascii="Times New Roman" w:hAnsi="Times New Roman" w:cs="Times New Roman"/>
          <w:color w:val="000000"/>
          <w:sz w:val="24"/>
          <w:szCs w:val="24"/>
          <w:u w:val="single"/>
        </w:rPr>
        <w:t xml:space="preserve">                                         </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3390"/>
        <w:jc w:val="both"/>
        <w:keepLines w:val="0"/>
        <w:keepNext w:val="0"/>
        <w:spacing w:before="260" w:beforeAutospacing="0" w:after="260" w:afterAutospacing="0" w:line="98"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ind w:left="0" w:firstLine="3390"/>
        <w:jc w:val="both"/>
        <w:keepLines w:val="0"/>
        <w:keepNext w:val="0"/>
        <w:spacing w:before="260" w:beforeAutospacing="0" w:after="260" w:afterAutospacing="0" w:line="98"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rPr>
          <w:rFonts w:ascii="黑体" w:hAnsi="宋体" w:eastAsia="黑体" w:cs="黑体"/>
          <w:b/>
          <w:bCs/>
          <w:color w:val="000000"/>
          <w:sz w:val="32"/>
          <w:szCs w:val="32"/>
        </w:rPr>
        <w:t xml:space="preserve">八、投标函</w:t>
      </w:r>
      <w:r/>
    </w:p>
    <w:p>
      <w:pPr>
        <w:pStyle w:val="819"/>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致：盐城市政府采购中心</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根据贵方的JSZC-320000-***号招标文件，正式授权下述签字人______(姓名)代表我方______________（投标人的名称），全权处理本次项目投标的有关事宜。</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据此函，__________签字人兹宣布同意如下：</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1.按招标文件规定的各项要求，向买方提供所需服务（包含与服务相关的货物）。</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2.我们完全理解贵方不一定将合同授予最低报价的投标人。</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4.我们同意从规定的开标日期起遵循本投标文件，并在规定的投标有效期期满之前均具有约束力。</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7.与本投标有关的正式通讯地址为：</w:t>
      </w:r>
      <w:r/>
    </w:p>
    <w:p>
      <w:pPr>
        <w:pStyle w:val="819"/>
        <w:ind w:left="42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          址：</w:t>
      </w:r>
      <w:r/>
    </w:p>
    <w:p>
      <w:pPr>
        <w:pStyle w:val="819"/>
        <w:ind w:left="42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邮          编：</w:t>
      </w:r>
      <w:r/>
    </w:p>
    <w:p>
      <w:pPr>
        <w:pStyle w:val="819"/>
        <w:ind w:left="42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电          话：</w:t>
      </w:r>
      <w:r/>
    </w:p>
    <w:p>
      <w:pPr>
        <w:pStyle w:val="819"/>
        <w:ind w:left="42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传          真：</w:t>
      </w:r>
      <w:r/>
    </w:p>
    <w:p>
      <w:pPr>
        <w:pStyle w:val="819"/>
        <w:ind w:left="42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投标人开户行：</w:t>
      </w:r>
      <w:r/>
    </w:p>
    <w:p>
      <w:pPr>
        <w:pStyle w:val="819"/>
        <w:ind w:left="42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账          号： </w:t>
      </w:r>
      <w:r/>
    </w:p>
    <w:p>
      <w:pPr>
        <w:pStyle w:val="819"/>
        <w:ind w:left="42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           期：________年____月____日</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24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九、中小企业声明函（服务）（分包号：**）</w:t>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本公司（联合体）郑重声明，根据《政府采购促进中小企业发展管理办法》（财库﹝</w:t>
      </w:r>
      <w:r>
        <w:rPr>
          <w:rFonts w:hint="default" w:ascii="Calibri" w:hAnsi="Calibri" w:cs="Calibri"/>
          <w:color w:val="000000"/>
          <w:sz w:val="24"/>
          <w:szCs w:val="24"/>
        </w:rPr>
        <w:t xml:space="preserve">2020</w:t>
      </w:r>
      <w:r>
        <w:rPr>
          <w:rFonts w:ascii="宋体" w:hAnsi="宋体" w:eastAsia="宋体" w:cs="宋体"/>
          <w:color w:val="000000"/>
          <w:sz w:val="24"/>
          <w:szCs w:val="24"/>
        </w:rPr>
        <w:t xml:space="preserve">﹞</w:t>
      </w:r>
      <w:r>
        <w:rPr>
          <w:rFonts w:hint="default" w:ascii="Calibri" w:hAnsi="Calibri" w:cs="Calibri"/>
          <w:color w:val="000000"/>
          <w:sz w:val="24"/>
          <w:szCs w:val="24"/>
        </w:rPr>
        <w:t xml:space="preserve">46 </w:t>
      </w:r>
      <w:r>
        <w:rPr>
          <w:rFonts w:ascii="宋体" w:hAnsi="宋体" w:eastAsia="宋体" w:cs="宋体"/>
          <w:color w:val="000000"/>
          <w:sz w:val="24"/>
          <w:szCs w:val="24"/>
        </w:rPr>
        <w:t xml:space="preserve">号）的规定，本公司（联合体）参加盐城市政府采购中心组织的</w:t>
      </w:r>
      <w:r>
        <w:rPr>
          <w:rFonts w:ascii="宋体" w:hAnsi="宋体" w:eastAsia="宋体" w:cs="宋体"/>
          <w:i/>
          <w:iCs/>
          <w:color w:val="000000"/>
          <w:sz w:val="24"/>
          <w:szCs w:val="24"/>
          <w:u w:val="single"/>
        </w:rPr>
        <w:t xml:space="preserve">（单位名称）</w:t>
      </w:r>
      <w:r>
        <w:rPr>
          <w:rFonts w:ascii="宋体" w:hAnsi="宋体" w:eastAsia="宋体" w:cs="宋体"/>
          <w:color w:val="000000"/>
          <w:sz w:val="24"/>
          <w:szCs w:val="24"/>
        </w:rPr>
        <w:t xml:space="preserve">，采购编号为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的</w:t>
      </w:r>
      <w:r>
        <w:rPr>
          <w:rFonts w:ascii="宋体" w:hAnsi="宋体" w:eastAsia="宋体" w:cs="宋体"/>
          <w:i/>
          <w:iCs/>
          <w:color w:val="000000"/>
          <w:sz w:val="24"/>
          <w:szCs w:val="24"/>
          <w:u w:val="single"/>
        </w:rPr>
        <w:t xml:space="preserve">（项目名称）</w:t>
      </w:r>
      <w:r>
        <w:rPr>
          <w:rFonts w:ascii="宋体" w:hAnsi="宋体" w:eastAsia="宋体" w:cs="宋体"/>
          <w:color w:val="000000"/>
          <w:sz w:val="24"/>
          <w:szCs w:val="24"/>
        </w:rPr>
        <w:t xml:space="preserve">的采购活动，服务全部由符合政策要求的中小企业承接。相关企业（含联合体中的中小企业、签订分包意向协议的中小企业）的具体情况如下：</w:t>
      </w:r>
      <w:r/>
    </w:p>
    <w:p>
      <w:pPr>
        <w:numPr>
          <w:ilvl w:val="0"/>
          <w:numId w:val="2"/>
        </w:numPr>
        <w:ind w:left="1440" w:hanging="360"/>
        <w:keepLines w:val="0"/>
        <w:keepNext w:val="0"/>
        <w:spacing w:before="0" w:beforeAutospacing="1" w:after="0" w:afterAutospacing="1"/>
        <w:widowControl/>
        <w:suppressLineNumbers w:val="0"/>
      </w:pPr>
      <w:r/>
      <w:r/>
    </w:p>
    <w:p>
      <w:pPr>
        <w:pStyle w:val="819"/>
        <w:ind w:left="72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iCs/>
          <w:color w:val="000000"/>
          <w:sz w:val="24"/>
          <w:szCs w:val="24"/>
          <w:u w:val="single"/>
        </w:rPr>
        <w:t xml:space="preserve">（标的名称）</w:t>
      </w:r>
      <w:r>
        <w:rPr>
          <w:rFonts w:ascii="宋体" w:hAnsi="宋体" w:eastAsia="宋体" w:cs="宋体"/>
          <w:color w:val="000000"/>
          <w:sz w:val="24"/>
          <w:szCs w:val="24"/>
        </w:rPr>
        <w:t xml:space="preserve"> ，属于</w:t>
      </w:r>
      <w:r>
        <w:rPr>
          <w:rFonts w:ascii="宋体" w:hAnsi="宋体" w:eastAsia="宋体" w:cs="宋体"/>
          <w:i/>
          <w:iCs/>
          <w:color w:val="000000"/>
          <w:sz w:val="24"/>
          <w:szCs w:val="24"/>
          <w:u w:val="single"/>
        </w:rPr>
        <w:t xml:space="preserve">（采购文件中明确的所属行业）</w:t>
      </w:r>
      <w:r>
        <w:rPr>
          <w:rFonts w:ascii="宋体" w:hAnsi="宋体" w:eastAsia="宋体" w:cs="宋体"/>
          <w:color w:val="000000"/>
          <w:sz w:val="24"/>
          <w:szCs w:val="24"/>
        </w:rPr>
        <w:t xml:space="preserve">；承建（承接）企业为</w:t>
      </w:r>
      <w:r>
        <w:rPr>
          <w:rFonts w:ascii="宋体" w:hAnsi="宋体" w:eastAsia="宋体" w:cs="宋体"/>
          <w:i/>
          <w:iCs/>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万元，属于（</w:t>
      </w:r>
      <w:r>
        <w:rPr>
          <w:rFonts w:ascii="宋体" w:hAnsi="宋体" w:eastAsia="宋体" w:cs="宋体"/>
          <w:i/>
          <w:iCs/>
          <w:color w:val="000000"/>
          <w:sz w:val="24"/>
          <w:szCs w:val="24"/>
          <w:u w:val="single"/>
        </w:rPr>
        <w:t xml:space="preserve">中型企业、小型企业、微型企业</w:t>
      </w:r>
      <w:r>
        <w:rPr>
          <w:rFonts w:ascii="宋体" w:hAnsi="宋体" w:eastAsia="宋体" w:cs="宋体"/>
          <w:color w:val="000000"/>
          <w:sz w:val="24"/>
          <w:szCs w:val="24"/>
        </w:rPr>
        <w:t xml:space="preserve">）；</w:t>
      </w:r>
      <w:r/>
    </w:p>
    <w:p>
      <w:pPr>
        <w:numPr>
          <w:ilvl w:val="0"/>
          <w:numId w:val="2"/>
        </w:numPr>
        <w:ind w:left="1440" w:hanging="360"/>
        <w:keepLines w:val="0"/>
        <w:keepNext w:val="0"/>
        <w:spacing w:before="0" w:beforeAutospacing="1" w:after="0" w:afterAutospacing="1"/>
        <w:widowControl/>
        <w:suppressLineNumbers w:val="0"/>
      </w:pPr>
      <w:r/>
      <w:r/>
    </w:p>
    <w:p>
      <w:pPr>
        <w:numPr>
          <w:ilvl w:val="0"/>
          <w:numId w:val="2"/>
        </w:numPr>
        <w:ind w:left="1440" w:hanging="360"/>
        <w:keepLines w:val="0"/>
        <w:keepNext w:val="0"/>
        <w:spacing w:before="0" w:beforeAutospacing="1" w:after="0" w:afterAutospacing="1"/>
        <w:widowControl/>
        <w:suppressLineNumbers w:val="0"/>
      </w:pPr>
      <w:r/>
      <w:r/>
    </w:p>
    <w:p>
      <w:pPr>
        <w:pStyle w:val="819"/>
        <w:ind w:left="72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iCs/>
          <w:color w:val="000000"/>
          <w:sz w:val="24"/>
          <w:szCs w:val="24"/>
          <w:u w:val="single"/>
        </w:rPr>
        <w:t xml:space="preserve">（标的名称）</w:t>
      </w:r>
      <w:r>
        <w:rPr>
          <w:rFonts w:ascii="宋体" w:hAnsi="宋体" w:eastAsia="宋体" w:cs="宋体"/>
          <w:color w:val="000000"/>
          <w:sz w:val="24"/>
          <w:szCs w:val="24"/>
        </w:rPr>
        <w:t xml:space="preserve"> ，属于</w:t>
      </w:r>
      <w:r>
        <w:rPr>
          <w:rFonts w:ascii="宋体" w:hAnsi="宋体" w:eastAsia="宋体" w:cs="宋体"/>
          <w:i/>
          <w:iCs/>
          <w:color w:val="000000"/>
          <w:sz w:val="24"/>
          <w:szCs w:val="24"/>
          <w:u w:val="single"/>
        </w:rPr>
        <w:t xml:space="preserve">（采购文件中明确的所属行业）</w:t>
      </w:r>
      <w:r>
        <w:rPr>
          <w:rFonts w:ascii="宋体" w:hAnsi="宋体" w:eastAsia="宋体" w:cs="宋体"/>
          <w:color w:val="000000"/>
          <w:sz w:val="24"/>
          <w:szCs w:val="24"/>
        </w:rPr>
        <w:t xml:space="preserve">；承建（承接）企业为</w:t>
      </w:r>
      <w:r>
        <w:rPr>
          <w:rFonts w:ascii="宋体" w:hAnsi="宋体" w:eastAsia="宋体" w:cs="宋体"/>
          <w:i/>
          <w:iCs/>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万元，属于</w:t>
      </w:r>
      <w:r>
        <w:rPr>
          <w:rFonts w:ascii="宋体" w:hAnsi="宋体" w:eastAsia="宋体" w:cs="宋体"/>
          <w:i/>
          <w:iCs/>
          <w:color w:val="000000"/>
          <w:sz w:val="24"/>
          <w:szCs w:val="24"/>
          <w:u w:val="single"/>
        </w:rPr>
        <w:t xml:space="preserve">（中型企业、小型企业、微型企业）</w:t>
      </w:r>
      <w:r>
        <w:rPr>
          <w:rFonts w:ascii="宋体" w:hAnsi="宋体" w:eastAsia="宋体" w:cs="宋体"/>
          <w:color w:val="000000"/>
          <w:sz w:val="24"/>
          <w:szCs w:val="24"/>
        </w:rPr>
        <w:t xml:space="preserve">；</w:t>
      </w:r>
      <w:r/>
    </w:p>
    <w:p>
      <w:pPr>
        <w:numPr>
          <w:ilvl w:val="0"/>
          <w:numId w:val="2"/>
        </w:numPr>
        <w:ind w:left="1440" w:hanging="360"/>
        <w:keepLines w:val="0"/>
        <w:keepNext w:val="0"/>
        <w:spacing w:before="0" w:beforeAutospacing="1" w:after="0" w:afterAutospacing="1"/>
        <w:widowControl/>
        <w:suppressLineNumbers w:val="0"/>
      </w:pPr>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19"/>
        <w:ind w:lef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本企业对上述声明内容的真实性负责。如有虚假，将依法承担相应责任。</w:t>
      </w:r>
      <w:r/>
    </w:p>
    <w:p>
      <w:pPr>
        <w:pStyle w:val="819"/>
        <w:ind w:right="7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right="180" w:firstLine="360"/>
        <w:jc w:val="right"/>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企业名称（加盖CA电子公章）：</w:t>
      </w:r>
      <w:r/>
    </w:p>
    <w:p>
      <w:pPr>
        <w:pStyle w:val="819"/>
        <w:ind w:left="0" w:right="480" w:firstLine="540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  期：</w:t>
      </w:r>
      <w:r/>
    </w:p>
    <w:p>
      <w:pPr>
        <w:pStyle w:val="819"/>
        <w:ind w:left="0" w:firstLine="24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备注1：从业人员、营业收入、资产总额填报上一年度数据，无上一年度数据的新成立企业可不填报。</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备注2：供应商如不提供此声明函，价格将不做相应扣除（如项目全面面向中小企业，则资格审查不通过）。</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rPr>
          <w:rFonts w:ascii="黑体" w:hAnsi="宋体" w:eastAsia="黑体" w:cs="黑体"/>
          <w:b/>
          <w:bCs/>
          <w:color w:val="000000"/>
          <w:sz w:val="32"/>
          <w:szCs w:val="32"/>
        </w:rPr>
        <w:t xml:space="preserve">十、残疾人福利性单位声明函（分包号：**）</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项目（分包号：**）采购活动由本单位提供服务。</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本单位对上述声明的真实性负责。如有虚假，将依法承担相应责任。</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备注：1、供应商如不提供此声明函，价格将不做相应扣除（如项目全面面向中小企业，则资格审查不通过）。2、中标人为残疾人福利单位的，此声明函将随中标结果同时公告，接受社会监督</w:t>
      </w:r>
      <w:r/>
    </w:p>
    <w:p>
      <w:pPr>
        <w:pStyle w:val="819"/>
        <w:ind w:left="0" w:firstLine="624"/>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right="1560" w:firstLine="624"/>
        <w:jc w:val="center"/>
        <w:keepLines w:val="0"/>
        <w:keepNext w:val="0"/>
        <w:spacing w:before="240" w:beforeAutospacing="0" w:after="240" w:afterAutospacing="0"/>
        <w:widowControl/>
        <w:tabs>
          <w:tab w:val="left" w:pos="4868"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30"/>
          <w:szCs w:val="30"/>
        </w:rPr>
        <w:t xml:space="preserve">             </w:t>
      </w:r>
      <w:r>
        <w:rPr>
          <w:rFonts w:ascii="宋体" w:hAnsi="宋体" w:eastAsia="宋体" w:cs="宋体"/>
          <w:color w:val="000000"/>
          <w:sz w:val="24"/>
          <w:szCs w:val="24"/>
        </w:rPr>
        <w:t xml:space="preserve">          供应商全称（加盖CA电子公章）：</w:t>
      </w:r>
      <w:r/>
    </w:p>
    <w:p>
      <w:pPr>
        <w:pStyle w:val="819"/>
        <w:ind w:left="0" w:right="1560" w:firstLine="480"/>
        <w:jc w:val="center"/>
        <w:keepLines w:val="0"/>
        <w:keepNext w:val="0"/>
        <w:spacing w:before="240" w:beforeAutospacing="0" w:after="240" w:afterAutospacing="0"/>
        <w:widowControl/>
        <w:tabs>
          <w:tab w:val="left" w:pos="4868"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  期：</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十一、联合体协议（参考格式）（分包号：**）</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（联合体中各供应商全称）在此达成以下协议：</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1、我们</w:t>
      </w:r>
      <w:r>
        <w:rPr>
          <w:rFonts w:ascii="宋体" w:hAnsi="宋体" w:eastAsia="宋体" w:cs="宋体"/>
          <w:color w:val="000000"/>
          <w:sz w:val="24"/>
          <w:szCs w:val="24"/>
          <w:u w:val="single"/>
        </w:rPr>
        <w:t xml:space="preserve"> （供应商1），（供应商2） ，……</w:t>
      </w:r>
      <w:r>
        <w:rPr>
          <w:rFonts w:ascii="宋体" w:hAnsi="宋体" w:eastAsia="宋体" w:cs="宋体"/>
          <w:color w:val="000000"/>
          <w:sz w:val="24"/>
          <w:szCs w:val="24"/>
        </w:rPr>
        <w:t xml:space="preserve">自愿组成联合体，参加盐城市政府采购中心组织的采购编号为</w:t>
      </w:r>
      <w:r>
        <w:rPr>
          <w:rFonts w:ascii="宋体" w:hAnsi="宋体" w:eastAsia="宋体" w:cs="宋体"/>
          <w:color w:val="000000"/>
          <w:sz w:val="24"/>
          <w:szCs w:val="24"/>
          <w:u w:val="single"/>
        </w:rPr>
        <w:t xml:space="preserve">（编号全称），（项目全称）</w:t>
      </w:r>
      <w:r>
        <w:rPr>
          <w:rFonts w:ascii="宋体" w:hAnsi="宋体" w:eastAsia="宋体" w:cs="宋体"/>
          <w:color w:val="000000"/>
          <w:sz w:val="24"/>
          <w:szCs w:val="24"/>
        </w:rPr>
        <w:t xml:space="preserve">项目（分包号：**）的政府采购活动，我联合体指定</w:t>
      </w:r>
      <w:r>
        <w:rPr>
          <w:rFonts w:ascii="宋体" w:hAnsi="宋体" w:eastAsia="宋体" w:cs="宋体"/>
          <w:color w:val="000000"/>
          <w:sz w:val="24"/>
          <w:szCs w:val="24"/>
          <w:u w:val="single"/>
        </w:rPr>
        <w:t xml:space="preserve">（供应商*）</w:t>
      </w:r>
      <w:r>
        <w:rPr>
          <w:rFonts w:ascii="宋体" w:hAnsi="宋体" w:eastAsia="宋体" w:cs="宋体"/>
          <w:color w:val="000000"/>
          <w:sz w:val="24"/>
          <w:szCs w:val="24"/>
        </w:rPr>
        <w:t xml:space="preserve">为牵头单位（牵头单位必须为联合体成员）。</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3、其中</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（小型、微型企业/残疾人福利性单位/监狱企业全称）为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备注：本招标文件中要求加盖CA电子签章的地方，仅需加盖牵头单位的CA电子签章。</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ind w:left="0" w:firstLine="645"/>
        <w:jc w:val="right"/>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联合体中各供应商全称（公章）：     </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日期：</w:t>
      </w:r>
      <w:r/>
    </w:p>
    <w:p>
      <w:pPr>
        <w:pStyle w:val="819"/>
        <w:ind w:left="0" w:firstLine="645"/>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十二、投标分项报价表（分包号：**）</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项目名称：</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投标人名称（公章）：  </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1045"/>
        <w:gridCol w:w="2882"/>
        <w:gridCol w:w="684"/>
        <w:gridCol w:w="924"/>
        <w:gridCol w:w="269"/>
        <w:gridCol w:w="463"/>
        <w:gridCol w:w="836"/>
        <w:gridCol w:w="1439"/>
      </w:tblGrid>
      <w:tr>
        <w:trPr>
          <w:tblCellSpacing w:w="0" w:type="dxa"/>
          <w:trHeight w:val="474"/>
        </w:trPr>
        <w:tc>
          <w:tcPr>
            <w:shd w:val="clear" w:color="auto"/>
            <w:tcBorders>
              <w:top w:val="single" w:color="000000" w:sz="8"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tcBorders>
              <w:top w:val="single" w:color="000000" w:sz="8" w:space="0"/>
              <w:left w:val="single" w:color="000000" w:sz="8" w:space="0"/>
              <w:bottom w:val="single" w:color="000000" w:sz="8" w:space="0"/>
              <w:right w:val="single" w:color="000000" w:sz="8" w:space="0"/>
            </w:tcBorders>
            <w:tcW w:w="3049"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标的物名称</w:t>
            </w:r>
            <w:r/>
          </w:p>
        </w:tc>
        <w:tc>
          <w:tcPr>
            <w:shd w:val="clear" w:color="auto"/>
            <w:tcBorders>
              <w:top w:val="single" w:color="000000" w:sz="8"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单位</w:t>
            </w:r>
            <w:r/>
          </w:p>
        </w:tc>
        <w:tc>
          <w:tcPr>
            <w:gridSpan w:val="2"/>
            <w:shd w:val="clear" w:color="auto"/>
            <w:tcBorders>
              <w:top w:val="single" w:color="000000" w:sz="8"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数量</w:t>
            </w:r>
            <w:r/>
          </w:p>
        </w:tc>
        <w:tc>
          <w:tcPr>
            <w:gridSpan w:val="2"/>
            <w:shd w:val="clear" w:color="auto"/>
            <w:tcBorders>
              <w:top w:val="single" w:color="000000" w:sz="8"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单价</w:t>
            </w:r>
            <w:r/>
          </w:p>
        </w:tc>
        <w:tc>
          <w:tcPr>
            <w:shd w:val="clear" w:color="auto"/>
            <w:tcBorders>
              <w:top w:val="single" w:color="000000" w:sz="8"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总价 </w:t>
            </w:r>
            <w:r/>
          </w:p>
        </w:tc>
      </w:tr>
      <w:tr>
        <w:trPr>
          <w:tblCellSpacing w:w="0" w:type="dxa"/>
          <w:trHeight w:val="5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1</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人员工资、加班费、社保、住房公积金</w:t>
            </w:r>
            <w:r/>
          </w:p>
        </w:tc>
        <w:tc>
          <w:tcPr>
            <w:gridSpan w:val="5"/>
            <w:shd w:val="clear" w:color="auto"/>
            <w:tcBorders>
              <w:top w:val="none" w:color="000000" w:sz="4" w:space="0"/>
              <w:left w:val="single" w:color="000000" w:sz="8" w:space="0"/>
              <w:bottom w:val="single" w:color="000000" w:sz="8" w:space="0"/>
              <w:right w:val="single" w:color="000000" w:sz="8" w:space="0"/>
            </w:tcBorders>
            <w:tcW w:w="3289"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r>
      <w:tr>
        <w:trPr>
          <w:tblCellSpacing w:w="0" w:type="dxa"/>
          <w:trHeight w:val="2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keepLines w:val="0"/>
              <w:keepNext w:val="0"/>
              <w:spacing w:before="0" w:beforeAutospacing="0" w:after="0" w:afterAutospacing="0" w:line="57"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基本工资</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single" w:color="000000" w:sz="8"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single" w:color="000000" w:sz="8"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2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国家法定假日加班费（不低于 人）</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2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社保</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2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住房公积金</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2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2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2</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综合管理杂费</w:t>
            </w:r>
            <w:r/>
          </w:p>
        </w:tc>
        <w:tc>
          <w:tcPr>
            <w:gridSpan w:val="5"/>
            <w:shd w:val="clear" w:color="auto"/>
            <w:tcBorders>
              <w:top w:val="none" w:color="000000" w:sz="4" w:space="0"/>
              <w:left w:val="single" w:color="000000" w:sz="8" w:space="0"/>
              <w:bottom w:val="single" w:color="000000" w:sz="8" w:space="0"/>
              <w:right w:val="single" w:color="000000" w:sz="8" w:space="0"/>
            </w:tcBorders>
            <w:tcW w:w="3289"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r>
      <w:tr>
        <w:trPr>
          <w:tblCellSpacing w:w="0" w:type="dxa"/>
          <w:trHeight w:val="28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754"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single" w:color="000000" w:sz="8"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r>
      <w:tr>
        <w:trPr>
          <w:tblCellSpacing w:w="0" w:type="dxa"/>
          <w:trHeight w:val="30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3</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其他费用</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r>
      <w:tr>
        <w:trPr>
          <w:tblCellSpacing w:w="0" w:type="dxa"/>
          <w:trHeight w:val="30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r>
      <w:tr>
        <w:trPr>
          <w:tblCellSpacing w:w="0" w:type="dxa"/>
          <w:trHeight w:val="305"/>
        </w:trPr>
        <w:tc>
          <w:tcPr>
            <w:shd w:val="clear" w:color="auto"/>
            <w:tcBorders>
              <w:top w:val="none" w:color="000000" w:sz="4" w:space="0"/>
              <w:left w:val="single" w:color="000000" w:sz="8" w:space="0"/>
              <w:bottom w:val="single" w:color="000000" w:sz="8" w:space="0"/>
              <w:right w:val="single" w:color="000000" w:sz="8" w:space="0"/>
            </w:tcBorders>
            <w:tcW w:w="1083"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4</w:t>
            </w:r>
            <w:r/>
          </w:p>
        </w:tc>
        <w:tc>
          <w:tcPr>
            <w:shd w:val="clear" w:color="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法定税费</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r>
      <w:tr>
        <w:trPr>
          <w:tblCellSpacing w:w="0" w:type="dxa"/>
          <w:trHeight w:val="305"/>
        </w:trPr>
        <w:tc>
          <w:tcPr>
            <w:gridSpan w:val="2"/>
            <w:shd w:val="clear" w:color="auto"/>
            <w:tcBorders>
              <w:top w:val="none" w:color="000000" w:sz="4" w:space="0"/>
              <w:left w:val="single" w:color="000000" w:sz="8" w:space="0"/>
              <w:bottom w:val="single" w:color="000000" w:sz="8" w:space="0"/>
              <w:right w:val="single" w:color="000000" w:sz="8" w:space="0"/>
            </w:tcBorders>
            <w:tcW w:w="413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投标总报价（1+2+3+4）</w:t>
            </w:r>
            <w:r/>
          </w:p>
        </w:tc>
        <w:tc>
          <w:tcPr>
            <w:shd w:val="clear" w:color="auto"/>
            <w:tcBorders>
              <w:top w:val="none" w:color="000000" w:sz="4" w:space="0"/>
              <w:left w:val="single" w:color="000000" w:sz="8" w:space="0"/>
              <w:bottom w:val="single" w:color="000000" w:sz="8" w:space="0"/>
              <w:right w:val="single" w:color="000000" w:sz="8" w:space="0"/>
            </w:tcBorders>
            <w:tcW w:w="702"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236"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gridSpan w:val="2"/>
            <w:shd w:val="clear" w:color="auto"/>
            <w:tcBorders>
              <w:top w:val="none" w:color="000000" w:sz="4" w:space="0"/>
              <w:left w:val="single" w:color="000000" w:sz="8" w:space="0"/>
              <w:bottom w:val="single" w:color="000000" w:sz="8" w:space="0"/>
              <w:right w:val="single" w:color="000000" w:sz="8" w:space="0"/>
            </w:tcBorders>
            <w:tcW w:w="1351"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 </w:t>
            </w:r>
            <w:r/>
          </w:p>
        </w:tc>
        <w:tc>
          <w:tcPr>
            <w:shd w:val="clear" w:color="auto"/>
            <w:tcBorders>
              <w:top w:val="none" w:color="000000" w:sz="4" w:space="0"/>
              <w:left w:val="single" w:color="000000" w:sz="8" w:space="0"/>
              <w:bottom w:val="single" w:color="000000" w:sz="8" w:space="0"/>
              <w:right w:val="single" w:color="000000" w:sz="8" w:space="0"/>
            </w:tcBorders>
            <w:tcW w:w="1500" w:type="dxa"/>
            <w:vAlign w:val="center"/>
            <w:textDirection w:val="lrTb"/>
            <w:noWrap w:val="false"/>
          </w:tcPr>
          <w:p>
            <w:pPr>
              <w:pStyle w:val="81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470"/>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819"/>
        <w:ind w:left="0" w:firstLine="470"/>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ff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十三、技术要求响应及偏离表（分包号：**）</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496"/>
        <w:gridCol w:w="2579"/>
        <w:gridCol w:w="2193"/>
        <w:gridCol w:w="1112"/>
        <w:gridCol w:w="950"/>
      </w:tblGrid>
      <w:tr>
        <w:trPr>
          <w:tblCellSpacing w:w="0" w:type="dxa"/>
        </w:trPr>
        <w:tc>
          <w:tcPr>
            <w:shd w:val="clear" w:color="auto"/>
            <w:tcBorders>
              <w:top w:val="single" w:color="000000" w:sz="8"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tcBorders>
              <w:top w:val="single" w:color="000000" w:sz="8"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招标文件要求</w:t>
            </w:r>
            <w:r/>
          </w:p>
        </w:tc>
        <w:tc>
          <w:tcPr>
            <w:shd w:val="clear" w:color="auto"/>
            <w:tcBorders>
              <w:top w:val="single" w:color="000000" w:sz="8"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tcBorders>
              <w:top w:val="single" w:color="000000" w:sz="8"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tcBorders>
              <w:top w:val="single" w:color="000000" w:sz="8"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w:t>
            </w:r>
            <w:r/>
          </w:p>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材料</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486"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579"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tcBorders>
              <w:top w:val="none" w:color="000000" w:sz="4" w:space="0"/>
              <w:left w:val="none" w:color="000000" w:sz="4" w:space="0"/>
              <w:bottom w:val="single" w:color="000000" w:sz="8" w:space="0"/>
              <w:right w:val="single" w:color="000000" w:sz="8" w:space="0"/>
            </w:tcBorders>
            <w:tcW w:w="2193"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2"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bl>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十四、商务要求响应及偏离表（分包号：**）</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90"/>
        <w:gridCol w:w="2091"/>
        <w:gridCol w:w="2238"/>
        <w:gridCol w:w="1114"/>
        <w:gridCol w:w="1288"/>
      </w:tblGrid>
      <w:tr>
        <w:trPr>
          <w:tblCellSpacing w:w="0" w:type="dxa"/>
        </w:trPr>
        <w:tc>
          <w:tcPr>
            <w:shd w:val="clear" w:color="auto"/>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tcBorders>
              <w:top w:val="single" w:color="000000" w:sz="8"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招标文件要求</w:t>
            </w:r>
            <w:r/>
          </w:p>
        </w:tc>
        <w:tc>
          <w:tcPr>
            <w:shd w:val="clear" w:color="auto"/>
            <w:tcBorders>
              <w:top w:val="single" w:color="000000" w:sz="8"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tcBorders>
              <w:top w:val="single" w:color="000000" w:sz="8"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tcBorders>
              <w:top w:val="single" w:color="000000" w:sz="8"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w:t>
            </w:r>
            <w:r/>
          </w:p>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材料</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r>
        <w:trPr>
          <w:tblCellSpacing w:w="0" w:type="dxa"/>
          <w:trHeight w:val="640"/>
        </w:trPr>
        <w:tc>
          <w:tcPr>
            <w:shd w:val="clear" w:color="auto"/>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091"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114"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c>
          <w:tcPr>
            <w:shd w:val="clear" w:color="auto"/>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tc>
      </w:tr>
    </w:tbl>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819"/>
        <w:jc w:val="both"/>
        <w:keepLines w:val="0"/>
        <w:keepNext w:val="0"/>
        <w:spacing w:before="240" w:beforeAutospacing="0" w:after="240" w:afterAutospacing="0" w:line="113"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line="113"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i/>
          <w:iCs/>
          <w:color w:val="000000"/>
          <w:sz w:val="32"/>
          <w:szCs w:val="32"/>
          <w:u w:val="single"/>
        </w:rPr>
        <w:t xml:space="preserve">十五、开标一览表</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投标人全称（加盖CA电子签章）：</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项目名称：</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项目编号：</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分包号：</w:t>
      </w:r>
      <w:r/>
    </w:p>
    <w:tbl>
      <w:tblPr>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950"/>
      </w:tblGrid>
      <w:tr>
        <w:trPr>
          <w:tblCellSpacing w:w="0" w:type="dxa"/>
          <w:trHeight w:val="725"/>
        </w:trPr>
        <w:tc>
          <w:tcPr>
            <w:shd w:val="clear" w:color="auto"/>
            <w:tcBorders>
              <w:top w:val="single" w:color="000000" w:sz="8" w:space="0"/>
              <w:left w:val="single" w:color="000000" w:sz="8" w:space="0"/>
              <w:bottom w:val="single" w:color="000000" w:sz="8" w:space="0"/>
              <w:right w:val="single" w:color="000000" w:sz="8" w:space="0"/>
            </w:tcBorders>
            <w:tcW w:w="7950" w:type="dxa"/>
            <w:vAlign w:val="center"/>
            <w:textDirection w:val="lrTb"/>
            <w:noWrap w:val="false"/>
          </w:tcPr>
          <w:p>
            <w:pPr>
              <w:pStyle w:val="819"/>
              <w:jc w:val="center"/>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w:t>
            </w:r>
            <w:r/>
          </w:p>
        </w:tc>
      </w:tr>
      <w:tr>
        <w:trPr>
          <w:tblCellSpacing w:w="0" w:type="dxa"/>
          <w:trHeight w:val="612"/>
        </w:trPr>
        <w:tc>
          <w:tcPr>
            <w:shd w:val="clear" w:color="auto"/>
            <w:tcBorders>
              <w:top w:val="none" w:color="000000" w:sz="4" w:space="0"/>
              <w:left w:val="single" w:color="000000" w:sz="8" w:space="0"/>
              <w:bottom w:val="single" w:color="000000" w:sz="8" w:space="0"/>
              <w:right w:val="single" w:color="000000" w:sz="8" w:space="0"/>
            </w:tcBorders>
            <w:tcW w:w="7950" w:type="dxa"/>
            <w:vAlign w:val="center"/>
            <w:textDirection w:val="lrTb"/>
            <w:noWrap w:val="false"/>
          </w:tcPr>
          <w:p>
            <w:pPr>
              <w:pStyle w:val="819"/>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大写：</w:t>
            </w:r>
            <w:r/>
          </w:p>
        </w:tc>
      </w:tr>
      <w:tr>
        <w:trPr>
          <w:tblCellSpacing w:w="0" w:type="dxa"/>
          <w:trHeight w:val="612"/>
        </w:trPr>
        <w:tc>
          <w:tcPr>
            <w:shd w:val="clear" w:color="auto"/>
            <w:tcBorders>
              <w:top w:val="none" w:color="000000" w:sz="4" w:space="0"/>
              <w:left w:val="single" w:color="000000" w:sz="8" w:space="0"/>
              <w:bottom w:val="single" w:color="000000" w:sz="8" w:space="0"/>
              <w:right w:val="single" w:color="000000" w:sz="8" w:space="0"/>
            </w:tcBorders>
            <w:tcW w:w="7950" w:type="dxa"/>
            <w:vAlign w:val="center"/>
            <w:textDirection w:val="lrTb"/>
            <w:noWrap w:val="false"/>
          </w:tcPr>
          <w:p>
            <w:pPr>
              <w:pStyle w:val="819"/>
              <w:keepLines w:val="0"/>
              <w:keepNext w:val="0"/>
              <w:spacing w:before="240" w:beforeAutospacing="0" w:after="240" w:afterAutospacing="0" w:line="24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小写：                        （人民币：元）</w:t>
            </w:r>
            <w:r/>
          </w:p>
        </w:tc>
      </w:tr>
    </w:tbl>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日期：  </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年</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月</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日</w:t>
      </w:r>
      <w:r/>
    </w:p>
    <w:p>
      <w:pPr>
        <w:pStyle w:val="819"/>
        <w:ind w:left="0" w:firstLine="48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ab/>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br w:type="page" w:clear="all"/>
      </w:r>
      <w:r>
        <w:rPr>
          <w:rFonts w:hint="default" w:ascii="Arial" w:hAnsi="Arial" w:cs="Arial"/>
          <w:color w:val="000000"/>
          <w:sz w:val="22"/>
          <w:szCs w:val="22"/>
        </w:rPr>
        <w:t xml:space="preserve"> </w:t>
      </w:r>
      <w:r/>
    </w:p>
    <w:p>
      <w:pPr>
        <w:pStyle w:val="819"/>
        <w:jc w:val="center"/>
        <w:keepLines w:val="0"/>
        <w:keepNext w:val="0"/>
        <w:spacing w:before="50" w:beforeAutospacing="0" w:after="5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十六、技术方案、服务承诺、培训承诺等</w:t>
      </w:r>
      <w:r/>
    </w:p>
    <w:p>
      <w:pPr>
        <w:pStyle w:val="819"/>
        <w:jc w:val="both"/>
        <w:keepLines w:val="0"/>
        <w:keepNext w:val="0"/>
        <w:spacing w:before="240" w:beforeAutospacing="0" w:after="240" w:afterAutospacing="0"/>
        <w:widowControl/>
        <w:tabs>
          <w:tab w:val="left" w:pos="216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i/>
          <w:iCs/>
          <w:color w:val="000000"/>
          <w:sz w:val="24"/>
          <w:szCs w:val="24"/>
          <w:u w:val="single"/>
        </w:rPr>
        <w:t xml:space="preserve">注：本项目服务方案部分为“暗标”，不得编制页眉以及目录，方案及页码字体大小均采用四号宋体（</w:t>
      </w:r>
      <w:r>
        <w:rPr>
          <w:rFonts w:ascii="宋体" w:hAnsi="宋体" w:eastAsia="宋体" w:cs="宋体"/>
          <w:b/>
          <w:bCs/>
          <w:i/>
          <w:iCs/>
          <w:color w:val="ff0000"/>
          <w:sz w:val="24"/>
          <w:szCs w:val="24"/>
          <w:u w:val="single"/>
        </w:rPr>
        <w:t xml:space="preserve">不得出现加粗、下划线、斜体格式</w:t>
      </w:r>
      <w:r>
        <w:rPr>
          <w:rFonts w:ascii="宋体" w:hAnsi="宋体" w:eastAsia="宋体" w:cs="宋体"/>
          <w:b/>
          <w:bCs/>
          <w:i/>
          <w:iCs/>
          <w:color w:val="000000"/>
          <w:sz w:val="24"/>
          <w:szCs w:val="24"/>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ascii="宋体" w:hAnsi="宋体" w:eastAsia="宋体" w:cs="宋体"/>
          <w:b/>
          <w:bCs/>
          <w:i/>
          <w:iCs/>
          <w:color w:val="ff0000"/>
          <w:sz w:val="24"/>
          <w:szCs w:val="24"/>
          <w:u w:val="single"/>
        </w:rPr>
        <w:t xml:space="preserve">方案总页数不得超过页，违反上述规定得0分。</w:t>
      </w:r>
      <w:r>
        <w:rPr>
          <w:rFonts w:ascii="宋体" w:hAnsi="宋体" w:eastAsia="宋体" w:cs="宋体"/>
          <w:b/>
          <w:bCs/>
          <w:i/>
          <w:iCs/>
          <w:color w:val="000000"/>
          <w:sz w:val="24"/>
          <w:szCs w:val="24"/>
          <w:u w:val="single"/>
        </w:rPr>
        <w:t xml:space="preserve">上传的“明标”材料中不得出现与服务方案相关的内容，</w:t>
      </w:r>
      <w:r>
        <w:rPr>
          <w:rFonts w:ascii="宋体" w:hAnsi="宋体" w:eastAsia="宋体" w:cs="宋体"/>
          <w:b/>
          <w:bCs/>
          <w:i/>
          <w:iCs/>
          <w:color w:val="ff0000"/>
          <w:sz w:val="24"/>
          <w:szCs w:val="24"/>
          <w:u w:val="single"/>
        </w:rPr>
        <w:t xml:space="preserve">否则作</w:t>
      </w:r>
      <w:r>
        <w:rPr>
          <w:rFonts w:ascii="宋体" w:hAnsi="宋体" w:eastAsia="宋体" w:cs="宋体"/>
          <w:b/>
          <w:bCs/>
          <w:i/>
          <w:iCs/>
          <w:color w:val="000000"/>
          <w:sz w:val="24"/>
          <w:szCs w:val="24"/>
          <w:u w:val="single"/>
        </w:rPr>
        <w:t xml:space="preserve">无效标书处理。</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160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十七、盐城市政府采购事前信用承诺书</w:t>
      </w:r>
      <w:r/>
    </w:p>
    <w:p>
      <w:pPr>
        <w:pStyle w:val="819"/>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2"/>
          <w:szCs w:val="32"/>
        </w:rPr>
        <w:t xml:space="preserve"> </w:t>
      </w:r>
      <w:r/>
    </w:p>
    <w:p>
      <w:pPr>
        <w:pStyle w:val="819"/>
        <w:ind w:left="0" w:firstLine="48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819"/>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819"/>
        <w:ind w:left="0" w:firstLine="48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19"/>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（三）严格依照国家和省、市关于政府采购的法律、法规、规章、规范性文件，参加政府采购投标活动；积极履行社会责任，促进廉政建设； </w:t>
      </w:r>
      <w:r/>
    </w:p>
    <w:p>
      <w:pPr>
        <w:pStyle w:val="819"/>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（四）严格遵守即时信息公示规定，及时维护和更新盐城市政府采购网中与本单位相关的信息；</w:t>
      </w:r>
      <w:r/>
    </w:p>
    <w:p>
      <w:pPr>
        <w:pStyle w:val="819"/>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819"/>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（六）自觉接受政府、行业组织、社会公众、新闻舆论的监督；</w:t>
      </w:r>
      <w:r/>
    </w:p>
    <w:p>
      <w:pPr>
        <w:pStyle w:val="819"/>
        <w:ind w:left="0" w:firstLine="48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19"/>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（八）本人已认真阅读了上述承诺，并向本单位员工作了宣传教育。</w:t>
      </w:r>
      <w:r/>
    </w:p>
    <w:p>
      <w:pPr>
        <w:pStyle w:val="819"/>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法定代表人签名：</w:t>
      </w:r>
      <w:r/>
    </w:p>
    <w:p>
      <w:pPr>
        <w:pStyle w:val="819"/>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单位名称（盖章）：</w:t>
      </w:r>
      <w:r/>
    </w:p>
    <w:p>
      <w:pPr>
        <w:pStyle w:val="819"/>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年月日</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质疑函范本</w:t>
      </w:r>
      <w:r/>
    </w:p>
    <w:p>
      <w:pPr>
        <w:pStyle w:val="819"/>
        <w:jc w:val="both"/>
        <w:keepLines w:val="0"/>
        <w:keepNext w:val="0"/>
        <w:spacing w:before="29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一、质疑供应商基本信息</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质疑供应商：</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t xml:space="preserve"> </w:t>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邮编：</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授权代表：</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 </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邮编：</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二、质疑项目基本情况</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质疑项目的名称：</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质疑项目的编号：</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包号：</w:t>
      </w:r>
      <w:r>
        <w:rPr>
          <w:rFonts w:ascii="宋体" w:hAnsi="宋体" w:eastAsia="宋体" w:cs="宋体"/>
          <w:color w:val="000000"/>
          <w:sz w:val="24"/>
          <w:szCs w:val="24"/>
          <w:u w:val="single"/>
        </w:rPr>
        <w:t xml:space="preserve">                       </w:t>
      </w:r>
      <w:r>
        <w:rPr>
          <w:rFonts w:ascii="宋体" w:hAnsi="宋体" w:eastAsia="宋体" w:cs="宋体"/>
          <w:color w:val="000000"/>
          <w:sz w:val="24"/>
          <w:szCs w:val="24"/>
          <w:u w:val="single"/>
        </w:rPr>
        <w:tab/>
      </w:r>
      <w:r>
        <w:rPr>
          <w:rFonts w:ascii="宋体" w:hAnsi="宋体" w:eastAsia="宋体" w:cs="宋体"/>
          <w:color w:val="000000"/>
          <w:sz w:val="24"/>
          <w:szCs w:val="24"/>
          <w:u w:val="single"/>
        </w:rPr>
        <w:tab/>
      </w:r>
      <w:r>
        <w:rPr>
          <w:rFonts w:ascii="宋体" w:hAnsi="宋体" w:eastAsia="宋体" w:cs="宋体"/>
          <w:color w:val="000000"/>
          <w:sz w:val="24"/>
          <w:szCs w:val="24"/>
          <w:u w:val="single"/>
        </w:rPr>
        <w:tab/>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采购人名称：</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采购文件获取日期：</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三、质疑事项具体内容</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质疑事项1：</w:t>
      </w:r>
      <w:r>
        <w:rPr>
          <w:rFonts w:ascii="宋体" w:hAnsi="宋体" w:eastAsia="宋体" w:cs="宋体"/>
          <w:color w:val="000000"/>
          <w:sz w:val="24"/>
          <w:szCs w:val="24"/>
          <w:u w:val="single"/>
        </w:rPr>
        <w:t xml:space="preserve">                             </w:t>
      </w:r>
      <w:r/>
    </w:p>
    <w:p>
      <w:pPr>
        <w:pStyle w:val="819"/>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事实依据：</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法律依据：</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质疑事项2</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四、与质疑事项相关的质疑请求</w:t>
      </w:r>
      <w:r/>
    </w:p>
    <w:p>
      <w:pPr>
        <w:pStyle w:val="819"/>
        <w:jc w:val="both"/>
        <w:keepLines w:val="0"/>
        <w:keepNext w:val="0"/>
        <w:spacing w:before="240" w:beforeAutospacing="0" w:after="24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请求：</w:t>
      </w:r>
      <w:r>
        <w:rPr>
          <w:rFonts w:ascii="宋体" w:hAnsi="宋体" w:eastAsia="宋体" w:cs="宋体"/>
          <w:color w:val="000000"/>
          <w:sz w:val="24"/>
          <w:szCs w:val="24"/>
          <w:u w:val="single"/>
        </w:rPr>
        <w:t xml:space="preserve">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签字(签章)：                 公章：               日期：    </w:t>
      </w:r>
      <w:r/>
    </w:p>
    <w:p>
      <w:pPr>
        <w:pStyle w:val="819"/>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质疑函制作说明：</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1.供应商提出质疑时，应提交质疑函和必要的证明材料。</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3.质疑供应商若对项目的某一分包进行质疑，质疑函中应列明具体分包号。</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4.质疑函的质疑事项应具体、明确，并有必要的事实依据和法律依据。</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5.质疑函的质疑请求应与质疑事项相关。</w:t>
      </w:r>
      <w:r/>
    </w:p>
    <w:p>
      <w:pPr>
        <w:pStyle w:val="819"/>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19"/>
        <w:ind w:left="0" w:firstLine="420"/>
        <w:jc w:val="both"/>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t xml:space="preserve"> </w:t>
      </w:r>
      <w:r/>
    </w:p>
    <w:p>
      <w:pPr>
        <w:pStyle w:val="819"/>
        <w:keepLines w:val="0"/>
        <w:keepNext w:val="0"/>
        <w:spacing w:before="0" w:beforeAutospacing="0" w:after="20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bookmarkStart w:id="0" w:name="_GoBack"/>
      <w:r/>
      <w:bookmarkEnd w:id="0"/>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5"/>
    <w:next w:val="815"/>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7"/>
    <w:link w:val="638"/>
    <w:uiPriority w:val="9"/>
    <w:rPr>
      <w:rFonts w:ascii="Arial" w:hAnsi="Arial" w:eastAsia="Arial" w:cs="Arial"/>
      <w:sz w:val="40"/>
      <w:szCs w:val="40"/>
    </w:rPr>
  </w:style>
  <w:style w:type="character" w:styleId="640">
    <w:name w:val="Heading 2 Char"/>
    <w:basedOn w:val="817"/>
    <w:link w:val="816"/>
    <w:uiPriority w:val="9"/>
    <w:rPr>
      <w:rFonts w:ascii="Arial" w:hAnsi="Arial" w:eastAsia="Arial" w:cs="Arial"/>
      <w:sz w:val="34"/>
    </w:rPr>
  </w:style>
  <w:style w:type="paragraph" w:styleId="641">
    <w:name w:val="Heading 3"/>
    <w:basedOn w:val="815"/>
    <w:next w:val="815"/>
    <w:link w:val="642"/>
    <w:uiPriority w:val="9"/>
    <w:unhideWhenUsed/>
    <w:qFormat/>
    <w:pPr>
      <w:keepLines/>
      <w:keepNext/>
      <w:spacing w:before="320" w:after="200"/>
      <w:outlineLvl w:val="2"/>
    </w:pPr>
    <w:rPr>
      <w:rFonts w:ascii="Arial" w:hAnsi="Arial" w:eastAsia="Arial" w:cs="Arial"/>
      <w:sz w:val="30"/>
      <w:szCs w:val="30"/>
    </w:rPr>
  </w:style>
  <w:style w:type="character" w:styleId="642">
    <w:name w:val="Heading 3 Char"/>
    <w:basedOn w:val="817"/>
    <w:link w:val="641"/>
    <w:uiPriority w:val="9"/>
    <w:rPr>
      <w:rFonts w:ascii="Arial" w:hAnsi="Arial" w:eastAsia="Arial" w:cs="Arial"/>
      <w:sz w:val="30"/>
      <w:szCs w:val="30"/>
    </w:rPr>
  </w:style>
  <w:style w:type="paragraph" w:styleId="643">
    <w:name w:val="Heading 4"/>
    <w:basedOn w:val="815"/>
    <w:next w:val="815"/>
    <w:link w:val="644"/>
    <w:uiPriority w:val="9"/>
    <w:unhideWhenUsed/>
    <w:qFormat/>
    <w:pPr>
      <w:keepLines/>
      <w:keepNext/>
      <w:spacing w:before="320" w:after="200"/>
      <w:outlineLvl w:val="3"/>
    </w:pPr>
    <w:rPr>
      <w:rFonts w:ascii="Arial" w:hAnsi="Arial" w:eastAsia="Arial" w:cs="Arial"/>
      <w:b/>
      <w:bCs/>
      <w:sz w:val="26"/>
      <w:szCs w:val="26"/>
    </w:rPr>
  </w:style>
  <w:style w:type="character" w:styleId="644">
    <w:name w:val="Heading 4 Char"/>
    <w:basedOn w:val="817"/>
    <w:link w:val="643"/>
    <w:uiPriority w:val="9"/>
    <w:rPr>
      <w:rFonts w:ascii="Arial" w:hAnsi="Arial" w:eastAsia="Arial" w:cs="Arial"/>
      <w:b/>
      <w:bCs/>
      <w:sz w:val="26"/>
      <w:szCs w:val="26"/>
    </w:rPr>
  </w:style>
  <w:style w:type="paragraph" w:styleId="645">
    <w:name w:val="Heading 5"/>
    <w:basedOn w:val="815"/>
    <w:next w:val="815"/>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7"/>
    <w:link w:val="645"/>
    <w:uiPriority w:val="9"/>
    <w:rPr>
      <w:rFonts w:ascii="Arial" w:hAnsi="Arial" w:eastAsia="Arial" w:cs="Arial"/>
      <w:b/>
      <w:bCs/>
      <w:sz w:val="24"/>
      <w:szCs w:val="24"/>
    </w:rPr>
  </w:style>
  <w:style w:type="paragraph" w:styleId="647">
    <w:name w:val="Heading 6"/>
    <w:basedOn w:val="815"/>
    <w:next w:val="815"/>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7"/>
    <w:link w:val="647"/>
    <w:uiPriority w:val="9"/>
    <w:rPr>
      <w:rFonts w:ascii="Arial" w:hAnsi="Arial" w:eastAsia="Arial" w:cs="Arial"/>
      <w:b/>
      <w:bCs/>
      <w:sz w:val="22"/>
      <w:szCs w:val="22"/>
    </w:rPr>
  </w:style>
  <w:style w:type="paragraph" w:styleId="649">
    <w:name w:val="Heading 7"/>
    <w:basedOn w:val="815"/>
    <w:next w:val="815"/>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7"/>
    <w:link w:val="649"/>
    <w:uiPriority w:val="9"/>
    <w:rPr>
      <w:rFonts w:ascii="Arial" w:hAnsi="Arial" w:eastAsia="Arial" w:cs="Arial"/>
      <w:b/>
      <w:bCs/>
      <w:i/>
      <w:iCs/>
      <w:sz w:val="22"/>
      <w:szCs w:val="22"/>
    </w:rPr>
  </w:style>
  <w:style w:type="paragraph" w:styleId="651">
    <w:name w:val="Heading 8"/>
    <w:basedOn w:val="815"/>
    <w:next w:val="815"/>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7"/>
    <w:link w:val="651"/>
    <w:uiPriority w:val="9"/>
    <w:rPr>
      <w:rFonts w:ascii="Arial" w:hAnsi="Arial" w:eastAsia="Arial" w:cs="Arial"/>
      <w:i/>
      <w:iCs/>
      <w:sz w:val="22"/>
      <w:szCs w:val="22"/>
    </w:rPr>
  </w:style>
  <w:style w:type="paragraph" w:styleId="653">
    <w:name w:val="Heading 9"/>
    <w:basedOn w:val="815"/>
    <w:next w:val="815"/>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7"/>
    <w:link w:val="653"/>
    <w:uiPriority w:val="9"/>
    <w:rPr>
      <w:rFonts w:ascii="Arial" w:hAnsi="Arial" w:eastAsia="Arial" w:cs="Arial"/>
      <w:i/>
      <w:iCs/>
      <w:sz w:val="21"/>
      <w:szCs w:val="21"/>
    </w:rPr>
  </w:style>
  <w:style w:type="paragraph" w:styleId="655">
    <w:name w:val="List Paragraph"/>
    <w:basedOn w:val="815"/>
    <w:uiPriority w:val="34"/>
    <w:qFormat/>
    <w:pPr>
      <w:contextualSpacing/>
      <w:ind w:left="720"/>
    </w:pPr>
  </w:style>
  <w:style w:type="paragraph" w:styleId="656">
    <w:name w:val="No Spacing"/>
    <w:uiPriority w:val="1"/>
    <w:qFormat/>
    <w:pPr>
      <w:spacing w:before="0" w:after="0" w:line="240" w:lineRule="auto"/>
    </w:pPr>
  </w:style>
  <w:style w:type="paragraph" w:styleId="657">
    <w:name w:val="Title"/>
    <w:basedOn w:val="815"/>
    <w:next w:val="815"/>
    <w:link w:val="658"/>
    <w:uiPriority w:val="10"/>
    <w:qFormat/>
    <w:pPr>
      <w:contextualSpacing/>
      <w:spacing w:before="300" w:after="200"/>
    </w:pPr>
    <w:rPr>
      <w:sz w:val="48"/>
      <w:szCs w:val="48"/>
    </w:rPr>
  </w:style>
  <w:style w:type="character" w:styleId="658">
    <w:name w:val="Title Char"/>
    <w:basedOn w:val="817"/>
    <w:link w:val="657"/>
    <w:uiPriority w:val="10"/>
    <w:rPr>
      <w:sz w:val="48"/>
      <w:szCs w:val="48"/>
    </w:rPr>
  </w:style>
  <w:style w:type="paragraph" w:styleId="659">
    <w:name w:val="Subtitle"/>
    <w:basedOn w:val="815"/>
    <w:next w:val="815"/>
    <w:link w:val="660"/>
    <w:uiPriority w:val="11"/>
    <w:qFormat/>
    <w:pPr>
      <w:spacing w:before="200" w:after="200"/>
    </w:pPr>
    <w:rPr>
      <w:sz w:val="24"/>
      <w:szCs w:val="24"/>
    </w:rPr>
  </w:style>
  <w:style w:type="character" w:styleId="660">
    <w:name w:val="Subtitle Char"/>
    <w:basedOn w:val="817"/>
    <w:link w:val="659"/>
    <w:uiPriority w:val="11"/>
    <w:rPr>
      <w:sz w:val="24"/>
      <w:szCs w:val="24"/>
    </w:rPr>
  </w:style>
  <w:style w:type="paragraph" w:styleId="661">
    <w:name w:val="Quote"/>
    <w:basedOn w:val="815"/>
    <w:next w:val="815"/>
    <w:link w:val="662"/>
    <w:uiPriority w:val="29"/>
    <w:qFormat/>
    <w:pPr>
      <w:ind w:left="720" w:right="720"/>
    </w:pPr>
    <w:rPr>
      <w:i/>
    </w:rPr>
  </w:style>
  <w:style w:type="character" w:styleId="662">
    <w:name w:val="Quote Char"/>
    <w:link w:val="661"/>
    <w:uiPriority w:val="29"/>
    <w:rPr>
      <w:i/>
    </w:rPr>
  </w:style>
  <w:style w:type="paragraph" w:styleId="663">
    <w:name w:val="Intense Quote"/>
    <w:basedOn w:val="815"/>
    <w:next w:val="815"/>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paragraph" w:styleId="665">
    <w:name w:val="Header"/>
    <w:basedOn w:val="815"/>
    <w:link w:val="666"/>
    <w:uiPriority w:val="99"/>
    <w:unhideWhenUsed/>
    <w:pPr>
      <w:spacing w:after="0" w:line="240" w:lineRule="auto"/>
      <w:tabs>
        <w:tab w:val="center" w:pos="7143" w:leader="none"/>
        <w:tab w:val="right" w:pos="14287" w:leader="none"/>
      </w:tabs>
    </w:pPr>
  </w:style>
  <w:style w:type="character" w:styleId="666">
    <w:name w:val="Header Char"/>
    <w:basedOn w:val="817"/>
    <w:link w:val="665"/>
    <w:uiPriority w:val="99"/>
  </w:style>
  <w:style w:type="paragraph" w:styleId="667">
    <w:name w:val="Footer"/>
    <w:basedOn w:val="815"/>
    <w:link w:val="670"/>
    <w:uiPriority w:val="99"/>
    <w:unhideWhenUsed/>
    <w:pPr>
      <w:spacing w:after="0" w:line="240" w:lineRule="auto"/>
      <w:tabs>
        <w:tab w:val="center" w:pos="7143" w:leader="none"/>
        <w:tab w:val="right" w:pos="14287" w:leader="none"/>
      </w:tabs>
    </w:pPr>
  </w:style>
  <w:style w:type="character" w:styleId="668">
    <w:name w:val="Footer Char"/>
    <w:basedOn w:val="817"/>
    <w:link w:val="667"/>
    <w:uiPriority w:val="99"/>
  </w:style>
  <w:style w:type="paragraph" w:styleId="669">
    <w:name w:val="Caption"/>
    <w:basedOn w:val="815"/>
    <w:next w:val="815"/>
    <w:uiPriority w:val="35"/>
    <w:semiHidden/>
    <w:unhideWhenUsed/>
    <w:qFormat/>
    <w:pPr>
      <w:spacing w:line="276" w:lineRule="auto"/>
    </w:pPr>
    <w:rPr>
      <w:b/>
      <w:bCs/>
      <w:color w:val="4f81bd" w:themeColor="accent1"/>
      <w:sz w:val="18"/>
      <w:szCs w:val="18"/>
    </w:rPr>
  </w:style>
  <w:style w:type="character" w:styleId="670">
    <w:name w:val="Caption Char"/>
    <w:basedOn w:val="669"/>
    <w:link w:val="667"/>
    <w:uiPriority w:val="99"/>
  </w:style>
  <w:style w:type="table" w:styleId="671">
    <w:name w:val="Table Grid"/>
    <w:basedOn w:val="8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5"/>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7"/>
    <w:uiPriority w:val="99"/>
    <w:unhideWhenUsed/>
    <w:rPr>
      <w:vertAlign w:val="superscript"/>
    </w:rPr>
  </w:style>
  <w:style w:type="paragraph" w:styleId="801">
    <w:name w:val="endnote text"/>
    <w:basedOn w:val="815"/>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7"/>
    <w:uiPriority w:val="99"/>
    <w:semiHidden/>
    <w:unhideWhenUsed/>
    <w:rPr>
      <w:vertAlign w:val="superscript"/>
    </w:rPr>
  </w:style>
  <w:style w:type="paragraph" w:styleId="804">
    <w:name w:val="toc 1"/>
    <w:basedOn w:val="815"/>
    <w:next w:val="815"/>
    <w:uiPriority w:val="39"/>
    <w:unhideWhenUsed/>
    <w:pPr>
      <w:ind w:left="0" w:right="0" w:firstLine="0"/>
      <w:spacing w:after="57"/>
    </w:p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6">
    <w:name w:val="Heading 2"/>
    <w:basedOn w:val="815"/>
    <w:next w:val="81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7" w:default="1">
    <w:name w:val="Default Paragraph Font"/>
    <w:uiPriority w:val="0"/>
    <w:semiHidden/>
    <w:qFormat/>
  </w:style>
  <w:style w:type="table" w:styleId="818" w:default="1">
    <w:name w:val="Normal Table"/>
    <w:uiPriority w:val="0"/>
    <w:semiHidden/>
    <w:tblPr>
      <w:tblCellMar>
        <w:left w:w="108" w:type="dxa"/>
        <w:top w:w="0" w:type="dxa"/>
        <w:right w:w="108" w:type="dxa"/>
        <w:bottom w:w="0" w:type="dxa"/>
      </w:tblCellMar>
    </w:tblPr>
  </w:style>
  <w:style w:type="paragraph" w:styleId="819">
    <w:name w:val="Normal (Web)"/>
    <w:basedOn w:val="815"/>
    <w:uiPriority w:val="0"/>
    <w:pPr>
      <w:ind w:left="0" w:right="0"/>
      <w:jc w:val="left"/>
      <w:spacing w:before="0" w:beforeAutospacing="1" w:after="0" w:afterAutospacing="1"/>
    </w:pPr>
    <w:rPr>
      <w:sz w:val="24"/>
      <w:lang w:val="en-US" w:eastAsia="zh-CN" w:bidi="ar"/>
    </w:rPr>
  </w:style>
  <w:style w:type="numbering" w:styleId="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Jag lskar dig</dc:creator>
  <cp:lastModifiedBy>常州市教育基本建设与装备管理中心(内采)</cp:lastModifiedBy>
  <cp:revision>3</cp:revision>
  <dcterms:created xsi:type="dcterms:W3CDTF">2026-08-07T05:47:00Z</dcterms:created>
  <dcterms:modified xsi:type="dcterms:W3CDTF">2026-08-12T01:38:48Z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4050173149BF425A8F90F3F24F345200_11</vt:lpwstr>
  </property>
  <property fmtid="{D5CDD505-2E9C-101B-9397-08002B2CF9AE}" pid="4" name="KSOTemplateDocerSaveRecord">
    <vt:lpwstr>eyJoZGlkIjoiYzNlNzU4NzZiNmU4NWU5YjExYzU5OWFkNjM3ODkzNzkiLCJ1c2VySWQiOiIxMTk2NTg5OTM0In0=</vt:lpwstr>
  </property>
</Properties>
</file>