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AFB56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常州市教育局内部采购</w:t>
      </w:r>
      <w:r>
        <w:rPr>
          <w:rFonts w:hint="eastAsia" w:ascii="宋体" w:hAnsi="宋体" w:eastAsia="宋体"/>
          <w:b/>
          <w:sz w:val="36"/>
          <w:szCs w:val="36"/>
        </w:rPr>
        <w:t>系统（供应商）</w:t>
      </w:r>
    </w:p>
    <w:p w14:paraId="53D7D181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江苏数科</w:t>
      </w:r>
      <w:r>
        <w:rPr>
          <w:rFonts w:hint="eastAsia" w:ascii="宋体" w:hAnsi="宋体" w:eastAsia="宋体"/>
          <w:b/>
          <w:sz w:val="36"/>
          <w:szCs w:val="36"/>
        </w:rPr>
        <w:t>CA证书办理指南</w:t>
      </w:r>
    </w:p>
    <w:p w14:paraId="09B6BB6F">
      <w:pPr>
        <w:jc w:val="center"/>
        <w:rPr>
          <w:rFonts w:ascii="宋体" w:hAnsi="宋体" w:eastAsia="宋体"/>
          <w:b/>
          <w:sz w:val="24"/>
          <w:szCs w:val="44"/>
        </w:rPr>
      </w:pPr>
    </w:p>
    <w:p w14:paraId="2F20DCA6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办理</w:t>
      </w:r>
      <w:r>
        <w:rPr>
          <w:b/>
          <w:sz w:val="28"/>
          <w:szCs w:val="28"/>
        </w:rPr>
        <w:t>对象</w:t>
      </w:r>
    </w:p>
    <w:p w14:paraId="47E6CFD0">
      <w:pPr>
        <w:spacing w:line="560" w:lineRule="exact"/>
        <w:rPr>
          <w:rFonts w:hint="eastAsia" w:eastAsia="仿宋"/>
          <w:b/>
          <w:bCs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  <w:lang w:val="en-US" w:eastAsia="zh-CN"/>
        </w:rPr>
        <w:t>常州市教育局内部采购系统</w:t>
      </w:r>
      <w:r>
        <w:rPr>
          <w:b/>
          <w:bCs/>
          <w:color w:val="FF0000"/>
          <w:sz w:val="28"/>
          <w:szCs w:val="28"/>
        </w:rPr>
        <w:t>的</w:t>
      </w:r>
      <w:r>
        <w:rPr>
          <w:rFonts w:hint="eastAsia"/>
          <w:b/>
          <w:bCs/>
          <w:color w:val="FF0000"/>
          <w:sz w:val="28"/>
          <w:szCs w:val="28"/>
        </w:rPr>
        <w:t>供应商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企业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）</w:t>
      </w:r>
    </w:p>
    <w:p w14:paraId="394BD97B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登录</w:t>
      </w:r>
      <w:r>
        <w:rPr>
          <w:sz w:val="28"/>
          <w:szCs w:val="28"/>
        </w:rPr>
        <w:t>网址：</w:t>
      </w:r>
      <w:r>
        <w:rPr>
          <w:rFonts w:hint="eastAsia"/>
        </w:rPr>
        <w:t>http://www.jzzx.czedu.cn/cgzx/login</w:t>
      </w:r>
    </w:p>
    <w:p w14:paraId="302ECFB3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 w:ascii="仿宋" w:hAnsi="仿宋"/>
          <w:b/>
          <w:sz w:val="28"/>
          <w:szCs w:val="28"/>
        </w:rPr>
        <w:t>办理方式</w:t>
      </w:r>
    </w:p>
    <w:p w14:paraId="6725E6D2">
      <w:pPr>
        <w:spacing w:line="560" w:lineRule="exact"/>
        <w:rPr>
          <w:rFonts w:ascii="楷体" w:hAnsi="楷体" w:eastAsia="楷体"/>
          <w:b/>
          <w:color w:val="FF0000"/>
          <w:sz w:val="28"/>
          <w:szCs w:val="28"/>
        </w:rPr>
      </w:pPr>
      <w:r>
        <w:rPr>
          <w:rFonts w:hint="eastAsia" w:ascii="楷体" w:hAnsi="楷体" w:eastAsia="楷体"/>
          <w:b/>
          <w:color w:val="FF0000"/>
          <w:sz w:val="28"/>
          <w:szCs w:val="28"/>
        </w:rPr>
        <w:t>1、窗口办理</w:t>
      </w:r>
    </w:p>
    <w:p w14:paraId="18087D73">
      <w:pPr>
        <w:spacing w:line="560" w:lineRule="exac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办理地址：常州市天宁区锦绣路2号政务服务中心（1号-1）4楼公共资源交易中心1号窗口【江苏数科CA】</w:t>
      </w:r>
    </w:p>
    <w:p w14:paraId="76713AC0">
      <w:pPr>
        <w:spacing w:line="560" w:lineRule="exac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联系电话：0519-855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88138</w:t>
      </w:r>
    </w:p>
    <w:p w14:paraId="3EA22645">
      <w:pPr>
        <w:spacing w:line="560" w:lineRule="exac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工作日办公时间：9:00-11:30、13:30-17:00</w:t>
      </w:r>
    </w:p>
    <w:p w14:paraId="6B1237A5">
      <w:pPr>
        <w:spacing w:line="560" w:lineRule="exact"/>
        <w:rPr>
          <w:rFonts w:ascii="楷体" w:hAnsi="楷体" w:eastAsia="楷体"/>
          <w:b/>
          <w:color w:val="FF0000"/>
          <w:sz w:val="28"/>
          <w:szCs w:val="28"/>
        </w:rPr>
      </w:pPr>
      <w:r>
        <w:rPr>
          <w:rFonts w:hint="eastAsia" w:ascii="楷体" w:hAnsi="楷体" w:eastAsia="楷体"/>
          <w:b/>
          <w:color w:val="FF0000"/>
          <w:sz w:val="28"/>
          <w:szCs w:val="28"/>
        </w:rPr>
        <w:t>2、网上办理（咨询Q</w:t>
      </w:r>
      <w:r>
        <w:rPr>
          <w:rFonts w:ascii="楷体" w:hAnsi="楷体" w:eastAsia="楷体"/>
          <w:b/>
          <w:color w:val="FF0000"/>
          <w:sz w:val="28"/>
          <w:szCs w:val="28"/>
        </w:rPr>
        <w:t>Q</w:t>
      </w:r>
      <w:r>
        <w:rPr>
          <w:rFonts w:hint="eastAsia" w:ascii="楷体" w:hAnsi="楷体" w:eastAsia="楷体"/>
          <w:b/>
          <w:color w:val="FF0000"/>
          <w:sz w:val="28"/>
          <w:szCs w:val="28"/>
        </w:rPr>
        <w:t>）</w:t>
      </w:r>
    </w:p>
    <w:p w14:paraId="53AD4EF5">
      <w:pPr>
        <w:spacing w:line="560" w:lineRule="exac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网上</w:t>
      </w:r>
      <w:r>
        <w:rPr>
          <w:rFonts w:hint="eastAsia" w:ascii="仿宋" w:hAnsi="仿宋"/>
          <w:sz w:val="28"/>
          <w:szCs w:val="28"/>
          <w:lang w:val="en-US" w:eastAsia="zh-CN"/>
        </w:rPr>
        <w:t>咨询</w:t>
      </w:r>
      <w:r>
        <w:rPr>
          <w:rFonts w:hint="eastAsia" w:ascii="仿宋" w:hAnsi="仿宋"/>
          <w:sz w:val="28"/>
          <w:szCs w:val="28"/>
        </w:rPr>
        <w:t xml:space="preserve"> QQ :</w:t>
      </w:r>
      <w:r>
        <w:rPr>
          <w:rFonts w:hint="eastAsia" w:ascii="仿宋" w:hAnsi="仿宋"/>
          <w:sz w:val="28"/>
          <w:szCs w:val="28"/>
          <w:lang w:val="en-US" w:eastAsia="zh-CN"/>
        </w:rPr>
        <w:t>3213388565（将原件材料邮寄到网点，办理人员收到材料后办理）</w:t>
      </w:r>
    </w:p>
    <w:p w14:paraId="629F45FD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说明：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  <w:lang w:val="en-US" w:eastAsia="zh-CN"/>
        </w:rPr>
        <w:t>网点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邮寄默认使用顺丰快递</w:t>
      </w:r>
      <w:r>
        <w:rPr>
          <w:rFonts w:hint="eastAsia" w:ascii="仿宋" w:hAnsi="仿宋"/>
          <w:color w:val="FF0000"/>
          <w:sz w:val="28"/>
          <w:szCs w:val="28"/>
          <w:shd w:val="clear" w:color="auto" w:fill="FFFFFF"/>
        </w:rPr>
        <w:t>到付</w:t>
      </w:r>
      <w:r>
        <w:rPr>
          <w:rFonts w:ascii="仿宋" w:hAnsi="仿宋"/>
          <w:color w:val="FF0000"/>
          <w:sz w:val="28"/>
          <w:szCs w:val="28"/>
          <w:shd w:val="clear" w:color="auto" w:fill="FFFFFF"/>
        </w:rPr>
        <w:t>寄出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，当天16: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0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0之前发送材料给管理员的当天办理并寄出。快递寄送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异常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，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我司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可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协助处理，但不作为责任方。</w:t>
      </w:r>
    </w:p>
    <w:p w14:paraId="02FF3CD8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、办理材料</w:t>
      </w:r>
    </w:p>
    <w:p w14:paraId="50D384E7">
      <w:pPr>
        <w:spacing w:line="560" w:lineRule="exact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新办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补办</w:t>
      </w:r>
      <w:r>
        <w:rPr>
          <w:b/>
          <w:sz w:val="28"/>
          <w:szCs w:val="28"/>
        </w:rPr>
        <w:t>：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材料</w:t>
      </w:r>
      <w:r>
        <w:rPr>
          <w:rFonts w:hint="eastAsia"/>
          <w:sz w:val="28"/>
          <w:szCs w:val="28"/>
        </w:rPr>
        <w:t>1、2、4</w:t>
      </w:r>
    </w:p>
    <w:p w14:paraId="483464F5">
      <w:pPr>
        <w:spacing w:line="56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延期（</w:t>
      </w:r>
      <w:r>
        <w:rPr>
          <w:b/>
          <w:sz w:val="28"/>
          <w:szCs w:val="28"/>
        </w:rPr>
        <w:t>年审）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CA锁</w:t>
      </w:r>
      <w:r>
        <w:rPr>
          <w:sz w:val="28"/>
          <w:szCs w:val="28"/>
        </w:rPr>
        <w:t>、材料</w:t>
      </w:r>
      <w:r>
        <w:rPr>
          <w:rFonts w:hint="eastAsia"/>
          <w:sz w:val="28"/>
          <w:szCs w:val="28"/>
        </w:rPr>
        <w:t>1、2、4</w:t>
      </w:r>
    </w:p>
    <w:p w14:paraId="4D548068">
      <w:pPr>
        <w:spacing w:line="56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变更（单位</w:t>
      </w:r>
      <w:r>
        <w:rPr>
          <w:b/>
          <w:sz w:val="28"/>
          <w:szCs w:val="28"/>
        </w:rPr>
        <w:t>名称、法人、授权人）：</w:t>
      </w:r>
      <w:r>
        <w:rPr>
          <w:rFonts w:hint="eastAsia"/>
          <w:sz w:val="28"/>
          <w:szCs w:val="28"/>
        </w:rPr>
        <w:t>CA锁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材料1、2、3、4</w:t>
      </w:r>
    </w:p>
    <w:p w14:paraId="11F85872">
      <w:pPr>
        <w:spacing w:line="56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解锁（</w:t>
      </w:r>
      <w:r>
        <w:rPr>
          <w:b/>
          <w:sz w:val="28"/>
          <w:szCs w:val="28"/>
        </w:rPr>
        <w:t>密码重置</w:t>
      </w:r>
      <w:r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CA锁</w:t>
      </w:r>
      <w:r>
        <w:rPr>
          <w:sz w:val="28"/>
          <w:szCs w:val="28"/>
        </w:rPr>
        <w:t>、材料</w:t>
      </w:r>
      <w:r>
        <w:rPr>
          <w:rFonts w:hint="eastAsia"/>
          <w:sz w:val="28"/>
          <w:szCs w:val="28"/>
        </w:rPr>
        <w:t>1、2、4</w:t>
      </w:r>
    </w:p>
    <w:p w14:paraId="48C9159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单位营业执照副本复印件（加盖单位公章）</w:t>
      </w:r>
    </w:p>
    <w:p w14:paraId="10409FCC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2、授权</w:t>
      </w:r>
      <w:r>
        <w:rPr>
          <w:sz w:val="28"/>
          <w:szCs w:val="28"/>
        </w:rPr>
        <w:t>代理人身份证复印件（加盖单位公章）</w:t>
      </w:r>
    </w:p>
    <w:p w14:paraId="4C0C5FDC">
      <w:pPr>
        <w:spacing w:line="560" w:lineRule="exact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>
        <w:rPr>
          <w:rFonts w:hint="eastAsia"/>
          <w:b/>
          <w:sz w:val="28"/>
          <w:szCs w:val="28"/>
        </w:rPr>
        <w:t>变更单位</w:t>
      </w:r>
      <w:r>
        <w:rPr>
          <w:b/>
          <w:sz w:val="28"/>
          <w:szCs w:val="28"/>
        </w:rPr>
        <w:t>名称或法人，</w:t>
      </w:r>
      <w:r>
        <w:rPr>
          <w:rFonts w:hint="eastAsia"/>
          <w:b/>
          <w:sz w:val="28"/>
          <w:szCs w:val="28"/>
        </w:rPr>
        <w:t>还</w:t>
      </w:r>
      <w:r>
        <w:rPr>
          <w:b/>
          <w:sz w:val="28"/>
          <w:szCs w:val="28"/>
        </w:rPr>
        <w:t>需要提供</w:t>
      </w:r>
      <w:r>
        <w:rPr>
          <w:rFonts w:hint="eastAsia"/>
          <w:b/>
          <w:sz w:val="28"/>
          <w:szCs w:val="28"/>
        </w:rPr>
        <w:t>：</w:t>
      </w:r>
      <w:r>
        <w:rPr>
          <w:sz w:val="28"/>
          <w:szCs w:val="28"/>
        </w:rPr>
        <w:t>工商变更通知书复印件（加盖单位公章）</w:t>
      </w:r>
    </w:p>
    <w:p w14:paraId="430279FC">
      <w:pPr>
        <w:spacing w:line="560" w:lineRule="exact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、附件1：《江苏数科CA数字证书及电子签章申请表》（</w:t>
      </w:r>
      <w:r>
        <w:rPr>
          <w:sz w:val="28"/>
          <w:szCs w:val="28"/>
        </w:rPr>
        <w:t>加盖单位公章</w:t>
      </w:r>
      <w:r>
        <w:rPr>
          <w:rFonts w:hint="eastAsia"/>
          <w:sz w:val="28"/>
          <w:szCs w:val="28"/>
        </w:rPr>
        <w:t>）</w:t>
      </w:r>
    </w:p>
    <w:p w14:paraId="76C849DD">
      <w:pPr>
        <w:spacing w:line="560" w:lineRule="exact"/>
        <w:rPr>
          <w:rFonts w:hint="eastAsia" w:ascii="仿宋" w:hAnsi="仿宋"/>
          <w:b/>
          <w:sz w:val="28"/>
          <w:szCs w:val="28"/>
        </w:rPr>
      </w:pPr>
    </w:p>
    <w:p w14:paraId="36747809">
      <w:pPr>
        <w:spacing w:line="560" w:lineRule="exact"/>
        <w:rPr>
          <w:rFonts w:ascii="仿宋" w:hAnsi="仿宋"/>
          <w:b/>
          <w:sz w:val="28"/>
          <w:szCs w:val="28"/>
        </w:rPr>
      </w:pPr>
      <w:r>
        <w:rPr>
          <w:rFonts w:hint="eastAsia" w:ascii="仿宋" w:hAnsi="仿宋"/>
          <w:b/>
          <w:sz w:val="28"/>
          <w:szCs w:val="28"/>
        </w:rPr>
        <w:t>四</w:t>
      </w:r>
      <w:r>
        <w:rPr>
          <w:rFonts w:ascii="仿宋" w:hAnsi="仿宋"/>
          <w:b/>
          <w:sz w:val="28"/>
          <w:szCs w:val="28"/>
        </w:rPr>
        <w:t>、办理</w:t>
      </w:r>
      <w:r>
        <w:rPr>
          <w:rFonts w:hint="eastAsia" w:ascii="仿宋" w:hAnsi="仿宋"/>
          <w:b/>
          <w:sz w:val="28"/>
          <w:szCs w:val="28"/>
        </w:rPr>
        <w:t>流程</w:t>
      </w:r>
    </w:p>
    <w:p w14:paraId="356ACBAC">
      <w:pPr>
        <w:spacing w:line="560" w:lineRule="exac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经办人</w:t>
      </w:r>
      <w:r>
        <w:rPr>
          <w:rFonts w:ascii="仿宋" w:hAnsi="仿宋"/>
          <w:sz w:val="28"/>
          <w:szCs w:val="28"/>
        </w:rPr>
        <w:t>提交</w:t>
      </w:r>
      <w:r>
        <w:rPr>
          <w:rFonts w:hint="eastAsia" w:ascii="仿宋" w:hAnsi="仿宋"/>
          <w:sz w:val="28"/>
          <w:szCs w:val="28"/>
        </w:rPr>
        <w:t>办理材料→受理</w:t>
      </w:r>
      <w:r>
        <w:rPr>
          <w:rFonts w:ascii="仿宋" w:hAnsi="仿宋"/>
          <w:sz w:val="28"/>
          <w:szCs w:val="28"/>
        </w:rPr>
        <w:t>人员进行</w:t>
      </w:r>
      <w:r>
        <w:rPr>
          <w:rFonts w:hint="eastAsia" w:ascii="仿宋" w:hAnsi="仿宋"/>
          <w:sz w:val="28"/>
          <w:szCs w:val="28"/>
        </w:rPr>
        <w:t>材料</w:t>
      </w:r>
      <w:r>
        <w:rPr>
          <w:rFonts w:ascii="仿宋" w:hAnsi="仿宋"/>
          <w:sz w:val="28"/>
          <w:szCs w:val="28"/>
        </w:rPr>
        <w:t>审核</w:t>
      </w:r>
      <w:r>
        <w:rPr>
          <w:rFonts w:hint="eastAsia" w:ascii="仿宋" w:hAnsi="仿宋"/>
          <w:sz w:val="28"/>
          <w:szCs w:val="28"/>
        </w:rPr>
        <w:t>→审核</w:t>
      </w:r>
      <w:r>
        <w:rPr>
          <w:rFonts w:ascii="仿宋" w:hAnsi="仿宋"/>
          <w:sz w:val="28"/>
          <w:szCs w:val="28"/>
        </w:rPr>
        <w:t>通过后，</w:t>
      </w:r>
      <w:r>
        <w:rPr>
          <w:rFonts w:hint="eastAsia" w:ascii="仿宋" w:hAnsi="仿宋"/>
          <w:sz w:val="28"/>
          <w:szCs w:val="28"/>
        </w:rPr>
        <w:t>经办人缴纳</w:t>
      </w:r>
      <w:r>
        <w:rPr>
          <w:rFonts w:ascii="仿宋" w:hAnsi="仿宋"/>
          <w:sz w:val="28"/>
          <w:szCs w:val="28"/>
        </w:rPr>
        <w:t>相应费用</w:t>
      </w:r>
      <w:r>
        <w:rPr>
          <w:rFonts w:hint="eastAsia" w:ascii="仿宋" w:hAnsi="仿宋"/>
          <w:sz w:val="28"/>
          <w:szCs w:val="28"/>
        </w:rPr>
        <w:t>→受理人员签发数字证书和</w:t>
      </w:r>
      <w:r>
        <w:rPr>
          <w:rFonts w:ascii="仿宋" w:hAnsi="仿宋"/>
          <w:sz w:val="28"/>
          <w:szCs w:val="28"/>
        </w:rPr>
        <w:t>电子签章</w:t>
      </w:r>
      <w:r>
        <w:rPr>
          <w:rFonts w:hint="eastAsia" w:ascii="仿宋" w:hAnsi="仿宋"/>
          <w:sz w:val="28"/>
          <w:szCs w:val="28"/>
        </w:rPr>
        <w:t>→受理人员将办好的C</w:t>
      </w:r>
      <w:r>
        <w:rPr>
          <w:rFonts w:ascii="仿宋" w:hAnsi="仿宋"/>
          <w:sz w:val="28"/>
          <w:szCs w:val="28"/>
        </w:rPr>
        <w:t>A</w:t>
      </w:r>
      <w:r>
        <w:rPr>
          <w:rFonts w:hint="eastAsia" w:ascii="仿宋" w:hAnsi="仿宋"/>
          <w:sz w:val="28"/>
          <w:szCs w:val="28"/>
        </w:rPr>
        <w:t>锁交给经办人。</w:t>
      </w:r>
    </w:p>
    <w:p w14:paraId="22D94B66">
      <w:pPr>
        <w:spacing w:line="560" w:lineRule="exact"/>
        <w:rPr>
          <w:rFonts w:ascii="仿宋" w:hAnsi="仿宋"/>
          <w:color w:val="FF0000"/>
          <w:sz w:val="28"/>
          <w:szCs w:val="28"/>
        </w:rPr>
      </w:pPr>
      <w:r>
        <w:rPr>
          <w:rFonts w:hint="eastAsia" w:ascii="仿宋" w:hAnsi="仿宋"/>
          <w:b/>
          <w:color w:val="FF0000"/>
          <w:sz w:val="28"/>
          <w:szCs w:val="28"/>
        </w:rPr>
        <w:t>注：</w:t>
      </w:r>
      <w:r>
        <w:rPr>
          <w:rFonts w:ascii="仿宋" w:hAnsi="仿宋"/>
          <w:color w:val="FF0000"/>
          <w:sz w:val="28"/>
          <w:szCs w:val="28"/>
        </w:rPr>
        <w:t>电子发票于</w:t>
      </w:r>
      <w:r>
        <w:rPr>
          <w:rFonts w:hint="eastAsia" w:ascii="仿宋" w:hAnsi="仿宋"/>
          <w:color w:val="FF0000"/>
          <w:sz w:val="28"/>
          <w:szCs w:val="28"/>
        </w:rPr>
        <w:t>10个工作日内</w:t>
      </w:r>
      <w:r>
        <w:rPr>
          <w:rFonts w:ascii="仿宋" w:hAnsi="仿宋"/>
          <w:color w:val="FF0000"/>
          <w:sz w:val="28"/>
          <w:szCs w:val="28"/>
        </w:rPr>
        <w:t>发送至申请</w:t>
      </w:r>
      <w:r>
        <w:rPr>
          <w:rFonts w:hint="eastAsia" w:ascii="仿宋" w:hAnsi="仿宋"/>
          <w:color w:val="FF0000"/>
          <w:sz w:val="28"/>
          <w:szCs w:val="28"/>
        </w:rPr>
        <w:t>表中所填电子邮箱</w:t>
      </w:r>
      <w:r>
        <w:rPr>
          <w:rFonts w:ascii="仿宋" w:hAnsi="仿宋"/>
          <w:color w:val="FF0000"/>
          <w:sz w:val="28"/>
          <w:szCs w:val="28"/>
        </w:rPr>
        <w:t>。</w:t>
      </w:r>
    </w:p>
    <w:p w14:paraId="3CC76A77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特别提醒</w:t>
      </w:r>
    </w:p>
    <w:p w14:paraId="521CC4E7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hint="eastAsia" w:ascii="仿宋" w:hAnsi="仿宋"/>
          <w:color w:val="FF0000"/>
          <w:sz w:val="28"/>
          <w:szCs w:val="28"/>
        </w:rPr>
        <w:t>1、要先注册，并在系统</w:t>
      </w:r>
      <w:r>
        <w:rPr>
          <w:rFonts w:ascii="仿宋" w:hAnsi="仿宋"/>
          <w:color w:val="FF0000"/>
          <w:sz w:val="28"/>
          <w:szCs w:val="28"/>
        </w:rPr>
        <w:t>中【信息维护】和【</w:t>
      </w:r>
      <w:r>
        <w:rPr>
          <w:rFonts w:hint="eastAsia" w:ascii="仿宋" w:hAnsi="仿宋"/>
          <w:color w:val="FF0000"/>
          <w:sz w:val="28"/>
          <w:szCs w:val="28"/>
        </w:rPr>
        <w:t>CA激活</w:t>
      </w:r>
      <w:r>
        <w:rPr>
          <w:rFonts w:ascii="仿宋" w:hAnsi="仿宋"/>
          <w:color w:val="FF0000"/>
          <w:sz w:val="28"/>
          <w:szCs w:val="28"/>
        </w:rPr>
        <w:t>】</w:t>
      </w:r>
      <w:r>
        <w:rPr>
          <w:rFonts w:hint="eastAsia" w:ascii="仿宋" w:hAnsi="仿宋"/>
          <w:b/>
          <w:color w:val="FF0000"/>
          <w:sz w:val="28"/>
          <w:szCs w:val="28"/>
        </w:rPr>
        <w:t>审核</w:t>
      </w:r>
      <w:r>
        <w:rPr>
          <w:rFonts w:ascii="仿宋" w:hAnsi="仿宋"/>
          <w:b/>
          <w:color w:val="FF0000"/>
          <w:sz w:val="28"/>
          <w:szCs w:val="28"/>
        </w:rPr>
        <w:t>通过</w:t>
      </w:r>
      <w:r>
        <w:rPr>
          <w:rFonts w:hint="eastAsia" w:ascii="仿宋" w:hAnsi="仿宋"/>
          <w:b/>
          <w:color w:val="FF0000"/>
          <w:sz w:val="28"/>
          <w:szCs w:val="28"/>
        </w:rPr>
        <w:t>后</w:t>
      </w:r>
      <w:r>
        <w:rPr>
          <w:rFonts w:hint="eastAsia" w:ascii="仿宋" w:hAnsi="仿宋"/>
          <w:color w:val="FF0000"/>
          <w:sz w:val="28"/>
          <w:szCs w:val="28"/>
        </w:rPr>
        <w:t>才可登录。</w:t>
      </w:r>
    </w:p>
    <w:p w14:paraId="611A5C6E">
      <w:pPr>
        <w:widowControl/>
        <w:spacing w:line="560" w:lineRule="exact"/>
        <w:jc w:val="left"/>
        <w:rPr>
          <w:rFonts w:ascii="仿宋" w:hAnsi="仿宋"/>
          <w:b/>
          <w:color w:val="FF0000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（1）</w:t>
      </w:r>
      <w:r>
        <w:rPr>
          <w:rFonts w:ascii="仿宋" w:hAnsi="仿宋"/>
          <w:sz w:val="28"/>
          <w:szCs w:val="28"/>
        </w:rPr>
        <w:t>注册：</w:t>
      </w:r>
    </w:p>
    <w:p w14:paraId="529A2FCB">
      <w:pPr>
        <w:widowControl/>
        <w:spacing w:line="560" w:lineRule="exact"/>
        <w:jc w:val="left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"http://www.jzzx.czedu.cn/cgzx/login?bs=5" </w:instrText>
      </w:r>
      <w:r>
        <w:rPr>
          <w:rFonts w:hint="eastAsia"/>
        </w:rPr>
        <w:fldChar w:fldCharType="separate"/>
      </w:r>
      <w:r>
        <w:rPr>
          <w:rStyle w:val="9"/>
          <w:rFonts w:hint="eastAsia"/>
        </w:rPr>
        <w:t>http://www.jzzx.czedu.cn/cgzx/login?bs=5</w:t>
      </w:r>
      <w:r>
        <w:rPr>
          <w:rFonts w:hint="eastAsia"/>
        </w:rPr>
        <w:fldChar w:fldCharType="end"/>
      </w:r>
    </w:p>
    <w:p w14:paraId="1FE6387D">
      <w:pPr>
        <w:widowControl/>
        <w:spacing w:line="560" w:lineRule="exact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（</w:t>
      </w:r>
      <w:r>
        <w:rPr>
          <w:rFonts w:ascii="仿宋" w:hAnsi="仿宋"/>
          <w:sz w:val="28"/>
          <w:szCs w:val="28"/>
        </w:rPr>
        <w:t>2</w:t>
      </w:r>
      <w:r>
        <w:rPr>
          <w:rFonts w:hint="eastAsia" w:ascii="仿宋" w:hAnsi="仿宋"/>
          <w:sz w:val="28"/>
          <w:szCs w:val="28"/>
        </w:rPr>
        <w:t>）</w:t>
      </w:r>
      <w:r>
        <w:rPr>
          <w:rFonts w:ascii="仿宋" w:hAnsi="仿宋"/>
          <w:sz w:val="28"/>
          <w:szCs w:val="28"/>
        </w:rPr>
        <w:t>【信息维护】审核</w:t>
      </w:r>
      <w:r>
        <w:rPr>
          <w:rFonts w:hint="eastAsia" w:ascii="仿宋" w:hAnsi="仿宋"/>
          <w:sz w:val="28"/>
          <w:szCs w:val="28"/>
        </w:rPr>
        <w:t>状态“</w:t>
      </w:r>
      <w:r>
        <w:rPr>
          <w:rFonts w:ascii="仿宋" w:hAnsi="仿宋"/>
          <w:sz w:val="28"/>
          <w:szCs w:val="28"/>
        </w:rPr>
        <w:t>通过</w:t>
      </w:r>
      <w:r>
        <w:rPr>
          <w:rFonts w:hint="eastAsia" w:ascii="仿宋" w:hAnsi="仿宋"/>
          <w:sz w:val="28"/>
          <w:szCs w:val="28"/>
        </w:rPr>
        <w:t>”，</w:t>
      </w:r>
      <w:r>
        <w:rPr>
          <w:rFonts w:ascii="仿宋" w:hAnsi="仿宋"/>
          <w:sz w:val="28"/>
          <w:szCs w:val="28"/>
        </w:rPr>
        <w:t>【</w:t>
      </w:r>
      <w:r>
        <w:rPr>
          <w:rFonts w:hint="eastAsia" w:ascii="仿宋" w:hAnsi="仿宋"/>
          <w:sz w:val="28"/>
          <w:szCs w:val="28"/>
        </w:rPr>
        <w:t>CA激活</w:t>
      </w:r>
      <w:r>
        <w:rPr>
          <w:rFonts w:ascii="仿宋" w:hAnsi="仿宋"/>
          <w:sz w:val="28"/>
          <w:szCs w:val="28"/>
        </w:rPr>
        <w:t>】</w:t>
      </w:r>
      <w:r>
        <w:rPr>
          <w:rFonts w:hint="eastAsia" w:ascii="仿宋" w:hAnsi="仿宋"/>
          <w:sz w:val="28"/>
          <w:szCs w:val="28"/>
        </w:rPr>
        <w:t>状态“</w:t>
      </w:r>
      <w:r>
        <w:rPr>
          <w:rFonts w:ascii="仿宋" w:hAnsi="仿宋"/>
          <w:sz w:val="28"/>
          <w:szCs w:val="28"/>
        </w:rPr>
        <w:t>已激活”</w:t>
      </w:r>
      <w:r>
        <w:rPr>
          <w:rFonts w:hint="eastAsia" w:ascii="仿宋" w:hAnsi="仿宋"/>
          <w:sz w:val="28"/>
          <w:szCs w:val="28"/>
        </w:rPr>
        <w:t>才</w:t>
      </w:r>
      <w:r>
        <w:rPr>
          <w:rFonts w:ascii="仿宋" w:hAnsi="仿宋"/>
          <w:sz w:val="28"/>
          <w:szCs w:val="28"/>
        </w:rPr>
        <w:t>可登录。</w:t>
      </w:r>
    </w:p>
    <w:p w14:paraId="14585997">
      <w:pPr>
        <w:widowControl/>
        <w:spacing w:line="560" w:lineRule="exact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2、登录界面需要先【</w:t>
      </w:r>
      <w:r>
        <w:rPr>
          <w:rFonts w:ascii="仿宋" w:hAnsi="仿宋"/>
          <w:sz w:val="28"/>
          <w:szCs w:val="28"/>
        </w:rPr>
        <w:t>控件下载</w:t>
      </w:r>
      <w:r>
        <w:rPr>
          <w:rFonts w:hint="eastAsia" w:ascii="仿宋" w:hAnsi="仿宋"/>
          <w:sz w:val="28"/>
          <w:szCs w:val="28"/>
        </w:rPr>
        <w:t>】</w:t>
      </w:r>
      <w:r>
        <w:rPr>
          <w:rFonts w:ascii="仿宋" w:hAnsi="仿宋"/>
          <w:sz w:val="28"/>
          <w:szCs w:val="28"/>
        </w:rPr>
        <w:t>并安装</w:t>
      </w:r>
      <w:r>
        <w:rPr>
          <w:rFonts w:hint="eastAsia" w:ascii="仿宋" w:hAnsi="仿宋"/>
          <w:sz w:val="28"/>
          <w:szCs w:val="28"/>
        </w:rPr>
        <w:t>，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证书助手</w:t>
      </w:r>
      <w:r>
        <w:rPr>
          <w:rFonts w:hint="eastAsia" w:ascii="仿宋" w:hAnsi="仿宋"/>
          <w:sz w:val="28"/>
          <w:szCs w:val="28"/>
        </w:rPr>
        <w:t>下载</w:t>
      </w:r>
      <w:r>
        <w:rPr>
          <w:rFonts w:ascii="仿宋" w:hAnsi="仿宋"/>
          <w:sz w:val="28"/>
          <w:szCs w:val="28"/>
        </w:rPr>
        <w:t>网址：</w:t>
      </w:r>
    </w:p>
    <w:p w14:paraId="62A49CF7">
      <w:pPr>
        <w:widowControl/>
        <w:spacing w:line="560" w:lineRule="exact"/>
        <w:jc w:val="left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"http://www.jsgxca.com/download1.html" </w:instrText>
      </w:r>
      <w:r>
        <w:rPr>
          <w:rFonts w:hint="eastAsia"/>
        </w:rPr>
        <w:fldChar w:fldCharType="separate"/>
      </w:r>
      <w:r>
        <w:rPr>
          <w:rStyle w:val="9"/>
          <w:rFonts w:hint="eastAsia"/>
        </w:rPr>
        <w:t>http://www.jsgxca.com/download1.html</w:t>
      </w:r>
      <w:r>
        <w:rPr>
          <w:rFonts w:hint="eastAsia"/>
        </w:rPr>
        <w:fldChar w:fldCharType="end"/>
      </w:r>
    </w:p>
    <w:p w14:paraId="59317FC0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ascii="仿宋" w:hAnsi="仿宋"/>
          <w:color w:val="FF0000"/>
          <w:sz w:val="28"/>
          <w:szCs w:val="28"/>
        </w:rPr>
        <w:t>3</w:t>
      </w:r>
      <w:r>
        <w:rPr>
          <w:rFonts w:hint="eastAsia" w:ascii="仿宋" w:hAnsi="仿宋"/>
          <w:color w:val="FF0000"/>
          <w:sz w:val="28"/>
          <w:szCs w:val="28"/>
        </w:rPr>
        <w:t>、</w:t>
      </w:r>
      <w:r>
        <w:rPr>
          <w:rFonts w:ascii="仿宋" w:hAnsi="仿宋"/>
          <w:color w:val="FF0000"/>
          <w:sz w:val="28"/>
          <w:szCs w:val="28"/>
        </w:rPr>
        <w:t>注意！安装驱动时请不要插入</w:t>
      </w:r>
      <w:r>
        <w:rPr>
          <w:rFonts w:hint="eastAsia" w:ascii="仿宋" w:hAnsi="仿宋"/>
          <w:color w:val="FF0000"/>
          <w:sz w:val="28"/>
          <w:szCs w:val="28"/>
        </w:rPr>
        <w:t>CA锁</w:t>
      </w:r>
      <w:r>
        <w:rPr>
          <w:rFonts w:ascii="仿宋" w:hAnsi="仿宋"/>
          <w:color w:val="FF0000"/>
          <w:sz w:val="28"/>
          <w:szCs w:val="28"/>
        </w:rPr>
        <w:t>！</w:t>
      </w:r>
      <w:r>
        <w:rPr>
          <w:rFonts w:ascii="仿宋" w:hAnsi="仿宋"/>
          <w:sz w:val="28"/>
          <w:szCs w:val="28"/>
        </w:rPr>
        <w:t>证书</w:t>
      </w:r>
      <w:r>
        <w:rPr>
          <w:rFonts w:hint="eastAsia" w:ascii="仿宋" w:hAnsi="仿宋"/>
          <w:sz w:val="28"/>
          <w:szCs w:val="28"/>
        </w:rPr>
        <w:t>登录PIN码</w:t>
      </w:r>
      <w:r>
        <w:rPr>
          <w:rFonts w:ascii="仿宋" w:hAnsi="仿宋"/>
          <w:sz w:val="28"/>
          <w:szCs w:val="28"/>
        </w:rPr>
        <w:t>为</w:t>
      </w:r>
      <w:r>
        <w:rPr>
          <w:rFonts w:hint="eastAsia" w:ascii="仿宋" w:hAnsi="仿宋"/>
          <w:sz w:val="28"/>
          <w:szCs w:val="28"/>
        </w:rPr>
        <w:t>：123456</w:t>
      </w:r>
      <w:r>
        <w:rPr>
          <w:rFonts w:ascii="仿宋" w:hAnsi="仿宋"/>
          <w:sz w:val="28"/>
          <w:szCs w:val="28"/>
        </w:rPr>
        <w:t>。</w:t>
      </w:r>
    </w:p>
    <w:p w14:paraId="41F441CA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费用标准</w:t>
      </w:r>
    </w:p>
    <w:tbl>
      <w:tblPr>
        <w:tblStyle w:val="7"/>
        <w:tblW w:w="8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2268"/>
        <w:gridCol w:w="2126"/>
        <w:gridCol w:w="2693"/>
      </w:tblGrid>
      <w:tr w14:paraId="66E9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3671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12" w:space="0"/>
            </w:tcBorders>
            <w:shd w:val="clear" w:color="auto" w:fill="D9E2F3" w:themeFill="accent5" w:themeFillTint="33"/>
            <w:noWrap/>
            <w:vAlign w:val="center"/>
          </w:tcPr>
          <w:p w14:paraId="40B57040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业务类型</w:t>
            </w:r>
          </w:p>
        </w:tc>
        <w:tc>
          <w:tcPr>
            <w:tcW w:w="2126" w:type="dxa"/>
            <w:tcBorders>
              <w:top w:val="double" w:color="auto" w:sz="4" w:space="0"/>
              <w:bottom w:val="single" w:color="auto" w:sz="12" w:space="0"/>
            </w:tcBorders>
            <w:shd w:val="clear" w:color="auto" w:fill="D9E2F3" w:themeFill="accent5" w:themeFillTint="33"/>
            <w:noWrap/>
            <w:vAlign w:val="center"/>
          </w:tcPr>
          <w:p w14:paraId="25E9B9A9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CA数字证书</w:t>
            </w:r>
          </w:p>
        </w:tc>
        <w:tc>
          <w:tcPr>
            <w:tcW w:w="2693" w:type="dxa"/>
            <w:tcBorders>
              <w:top w:val="double" w:color="auto" w:sz="4" w:space="0"/>
              <w:bottom w:val="single" w:color="auto" w:sz="12" w:space="0"/>
              <w:right w:val="single" w:color="auto" w:sz="4" w:space="0"/>
            </w:tcBorders>
            <w:shd w:val="clear" w:color="auto" w:fill="D9E2F3" w:themeFill="accent5" w:themeFillTint="33"/>
            <w:noWrap/>
            <w:vAlign w:val="center"/>
          </w:tcPr>
          <w:p w14:paraId="68B51DA1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电子签章</w:t>
            </w:r>
          </w:p>
        </w:tc>
      </w:tr>
      <w:tr w14:paraId="66A50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restart"/>
            <w:tcBorders>
              <w:top w:val="single" w:color="auto" w:sz="12" w:space="0"/>
              <w:left w:val="double" w:color="auto" w:sz="4" w:space="0"/>
            </w:tcBorders>
            <w:noWrap/>
            <w:vAlign w:val="center"/>
          </w:tcPr>
          <w:p w14:paraId="7D8B5B9A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单位用户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noWrap/>
            <w:vAlign w:val="center"/>
          </w:tcPr>
          <w:p w14:paraId="1B42E904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新办</w:t>
            </w:r>
          </w:p>
        </w:tc>
        <w:tc>
          <w:tcPr>
            <w:tcW w:w="2126" w:type="dxa"/>
            <w:tcBorders>
              <w:top w:val="single" w:color="auto" w:sz="4" w:space="0"/>
            </w:tcBorders>
            <w:noWrap/>
            <w:vAlign w:val="center"/>
          </w:tcPr>
          <w:p w14:paraId="47885DF4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1</w:t>
            </w:r>
            <w:r>
              <w:rPr>
                <w:rFonts w:ascii="宋体" w:hAnsi="宋体" w:eastAsia="宋体"/>
                <w:kern w:val="0"/>
                <w:sz w:val="24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693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4D6757DC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1</w:t>
            </w:r>
            <w:r>
              <w:rPr>
                <w:rFonts w:ascii="宋体" w:hAnsi="宋体" w:eastAsia="宋体"/>
                <w:kern w:val="0"/>
                <w:sz w:val="24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</w:tr>
      <w:tr w14:paraId="7BAD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</w:tcBorders>
            <w:vAlign w:val="center"/>
          </w:tcPr>
          <w:p w14:paraId="552BCE89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 w14:paraId="1EB1797D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延期（</w:t>
            </w:r>
            <w:r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  <w:t>年审）</w:t>
            </w:r>
          </w:p>
        </w:tc>
        <w:tc>
          <w:tcPr>
            <w:tcW w:w="2126" w:type="dxa"/>
            <w:noWrap/>
            <w:vAlign w:val="center"/>
          </w:tcPr>
          <w:p w14:paraId="7F91F10C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100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noWrap/>
            <w:vAlign w:val="center"/>
          </w:tcPr>
          <w:p w14:paraId="7E1100B5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150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</w:tr>
      <w:tr w14:paraId="489C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</w:tcBorders>
            <w:vAlign w:val="center"/>
          </w:tcPr>
          <w:p w14:paraId="4A46E2F8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 w14:paraId="7550D846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补办</w:t>
            </w:r>
          </w:p>
        </w:tc>
        <w:tc>
          <w:tcPr>
            <w:tcW w:w="2126" w:type="dxa"/>
            <w:noWrap/>
            <w:vAlign w:val="center"/>
          </w:tcPr>
          <w:p w14:paraId="013136F4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noWrap/>
            <w:vAlign w:val="center"/>
          </w:tcPr>
          <w:p w14:paraId="58D23A06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150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</w:t>
            </w:r>
          </w:p>
        </w:tc>
      </w:tr>
      <w:tr w14:paraId="17B96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</w:tcBorders>
            <w:vAlign w:val="center"/>
          </w:tcPr>
          <w:p w14:paraId="6FD972F2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 w14:paraId="7D295E1E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变更</w:t>
            </w:r>
          </w:p>
        </w:tc>
        <w:tc>
          <w:tcPr>
            <w:tcW w:w="2126" w:type="dxa"/>
            <w:noWrap/>
            <w:vAlign w:val="center"/>
          </w:tcPr>
          <w:p w14:paraId="37D62506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5</w:t>
            </w:r>
            <w:r>
              <w:rPr>
                <w:rFonts w:ascii="宋体" w:hAnsi="宋体" w:eastAsia="宋体"/>
                <w:kern w:val="0"/>
                <w:sz w:val="24"/>
                <w:szCs w:val="36"/>
              </w:rPr>
              <w:t>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元/次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noWrap/>
            <w:vAlign w:val="center"/>
          </w:tcPr>
          <w:p w14:paraId="1AEB4F5A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每个签章50元</w:t>
            </w:r>
          </w:p>
        </w:tc>
      </w:tr>
      <w:tr w14:paraId="200FC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 w14:paraId="596A04BA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tcBorders>
              <w:bottom w:val="double" w:color="auto" w:sz="4" w:space="0"/>
            </w:tcBorders>
            <w:noWrap/>
            <w:vAlign w:val="center"/>
          </w:tcPr>
          <w:p w14:paraId="6B151410"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解锁（密码重置</w:t>
            </w:r>
            <w:r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  <w:t>）</w:t>
            </w:r>
          </w:p>
        </w:tc>
        <w:tc>
          <w:tcPr>
            <w:tcW w:w="2126" w:type="dxa"/>
            <w:tcBorders>
              <w:bottom w:val="double" w:color="auto" w:sz="4" w:space="0"/>
            </w:tcBorders>
            <w:noWrap/>
            <w:vAlign w:val="center"/>
          </w:tcPr>
          <w:p w14:paraId="2D23F42E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免费</w:t>
            </w:r>
          </w:p>
        </w:tc>
        <w:tc>
          <w:tcPr>
            <w:tcW w:w="2693" w:type="dxa"/>
            <w:tcBorders>
              <w:bottom w:val="double" w:color="auto" w:sz="4" w:space="0"/>
              <w:right w:val="single" w:color="auto" w:sz="4" w:space="0"/>
            </w:tcBorders>
            <w:noWrap/>
            <w:vAlign w:val="center"/>
          </w:tcPr>
          <w:p w14:paraId="0A571D1F"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/</w:t>
            </w:r>
          </w:p>
        </w:tc>
      </w:tr>
    </w:tbl>
    <w:p w14:paraId="1F65CF0D">
      <w:pPr>
        <w:widowControl/>
        <w:jc w:val="left"/>
        <w:rPr>
          <w:rFonts w:ascii="仿宋" w:hAnsi="仿宋"/>
          <w:color w:val="FF0000"/>
          <w:sz w:val="10"/>
          <w:szCs w:val="10"/>
        </w:rPr>
      </w:pPr>
    </w:p>
    <w:sectPr>
      <w:pgSz w:w="11906" w:h="16838"/>
      <w:pgMar w:top="993" w:right="849" w:bottom="851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77F"/>
    <w:rsid w:val="000545EC"/>
    <w:rsid w:val="00066008"/>
    <w:rsid w:val="000852BB"/>
    <w:rsid w:val="000B1586"/>
    <w:rsid w:val="00123336"/>
    <w:rsid w:val="00140FB1"/>
    <w:rsid w:val="001B5192"/>
    <w:rsid w:val="0020210A"/>
    <w:rsid w:val="002B2165"/>
    <w:rsid w:val="003171A0"/>
    <w:rsid w:val="00332D27"/>
    <w:rsid w:val="003576F9"/>
    <w:rsid w:val="003634EF"/>
    <w:rsid w:val="003670E2"/>
    <w:rsid w:val="003908A6"/>
    <w:rsid w:val="00412EA4"/>
    <w:rsid w:val="00460211"/>
    <w:rsid w:val="00493FCF"/>
    <w:rsid w:val="004954A6"/>
    <w:rsid w:val="004E3A87"/>
    <w:rsid w:val="004F6734"/>
    <w:rsid w:val="00503EC8"/>
    <w:rsid w:val="0054484C"/>
    <w:rsid w:val="005600E5"/>
    <w:rsid w:val="00575737"/>
    <w:rsid w:val="005973EA"/>
    <w:rsid w:val="005F1C55"/>
    <w:rsid w:val="00671B46"/>
    <w:rsid w:val="00695480"/>
    <w:rsid w:val="006F7026"/>
    <w:rsid w:val="00713B36"/>
    <w:rsid w:val="00735AAA"/>
    <w:rsid w:val="0074061B"/>
    <w:rsid w:val="0075451C"/>
    <w:rsid w:val="007823A9"/>
    <w:rsid w:val="007C541E"/>
    <w:rsid w:val="007C5CAC"/>
    <w:rsid w:val="00822F7B"/>
    <w:rsid w:val="008E5D8E"/>
    <w:rsid w:val="00941D23"/>
    <w:rsid w:val="009A3074"/>
    <w:rsid w:val="009E4B0B"/>
    <w:rsid w:val="009F40C6"/>
    <w:rsid w:val="00A13928"/>
    <w:rsid w:val="00AA1FCB"/>
    <w:rsid w:val="00AA66BC"/>
    <w:rsid w:val="00AF2D75"/>
    <w:rsid w:val="00AF6745"/>
    <w:rsid w:val="00B0377F"/>
    <w:rsid w:val="00B06CD6"/>
    <w:rsid w:val="00B562D1"/>
    <w:rsid w:val="00BB3AEB"/>
    <w:rsid w:val="00BF02F2"/>
    <w:rsid w:val="00BF6302"/>
    <w:rsid w:val="00C54A7E"/>
    <w:rsid w:val="00C7725C"/>
    <w:rsid w:val="00C857B2"/>
    <w:rsid w:val="00CE0B19"/>
    <w:rsid w:val="00D5022C"/>
    <w:rsid w:val="00D62C23"/>
    <w:rsid w:val="00D66FBF"/>
    <w:rsid w:val="00DB44A3"/>
    <w:rsid w:val="00DE525A"/>
    <w:rsid w:val="00E172B6"/>
    <w:rsid w:val="00E3764C"/>
    <w:rsid w:val="00E56215"/>
    <w:rsid w:val="00EF52C9"/>
    <w:rsid w:val="00F02BE6"/>
    <w:rsid w:val="00F04B51"/>
    <w:rsid w:val="04B861FD"/>
    <w:rsid w:val="051B2DEC"/>
    <w:rsid w:val="05C9468B"/>
    <w:rsid w:val="0A9145E4"/>
    <w:rsid w:val="0AF7780B"/>
    <w:rsid w:val="0C6A0B13"/>
    <w:rsid w:val="16D7209F"/>
    <w:rsid w:val="1CF40A91"/>
    <w:rsid w:val="1D517B25"/>
    <w:rsid w:val="1D7F7370"/>
    <w:rsid w:val="1DB807CF"/>
    <w:rsid w:val="21AB679B"/>
    <w:rsid w:val="226A335A"/>
    <w:rsid w:val="272031F1"/>
    <w:rsid w:val="27482BFF"/>
    <w:rsid w:val="2BB74A47"/>
    <w:rsid w:val="2F6B035B"/>
    <w:rsid w:val="30E57BC8"/>
    <w:rsid w:val="335F5559"/>
    <w:rsid w:val="34371239"/>
    <w:rsid w:val="34643001"/>
    <w:rsid w:val="3A6C38E7"/>
    <w:rsid w:val="3C4A78CB"/>
    <w:rsid w:val="3D88597C"/>
    <w:rsid w:val="3EC93E65"/>
    <w:rsid w:val="3F295BE6"/>
    <w:rsid w:val="420958E7"/>
    <w:rsid w:val="44F3082D"/>
    <w:rsid w:val="45973539"/>
    <w:rsid w:val="47496783"/>
    <w:rsid w:val="487B1219"/>
    <w:rsid w:val="4BBB5CCD"/>
    <w:rsid w:val="4E5901A4"/>
    <w:rsid w:val="5240313B"/>
    <w:rsid w:val="52B35EBB"/>
    <w:rsid w:val="5305464B"/>
    <w:rsid w:val="56D65686"/>
    <w:rsid w:val="5AE374CD"/>
    <w:rsid w:val="5D99504E"/>
    <w:rsid w:val="5E512894"/>
    <w:rsid w:val="5EB73272"/>
    <w:rsid w:val="5EE04437"/>
    <w:rsid w:val="5F4922E5"/>
    <w:rsid w:val="640F75B7"/>
    <w:rsid w:val="6897300F"/>
    <w:rsid w:val="6BA73AAA"/>
    <w:rsid w:val="7205511E"/>
    <w:rsid w:val="727844AC"/>
    <w:rsid w:val="77DF54E3"/>
    <w:rsid w:val="7ABB21EE"/>
    <w:rsid w:val="7CDE3BF9"/>
    <w:rsid w:val="7D6C1353"/>
    <w:rsid w:val="7DFE513C"/>
    <w:rsid w:val="7EF459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/>
      <w:outlineLvl w:val="1"/>
    </w:pPr>
    <w:rPr>
      <w:rFonts w:eastAsia="楷体" w:asciiTheme="majorHAnsi" w:hAnsiTheme="majorHAnsi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Char"/>
    <w:basedOn w:val="8"/>
    <w:link w:val="2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11">
    <w:name w:val="标题 2 Char"/>
    <w:basedOn w:val="8"/>
    <w:link w:val="3"/>
    <w:qFormat/>
    <w:uiPriority w:val="9"/>
    <w:rPr>
      <w:rFonts w:eastAsia="楷体" w:asciiTheme="majorHAnsi" w:hAnsiTheme="majorHAnsi" w:cstheme="majorBidi"/>
      <w:b/>
      <w:bCs/>
      <w:sz w:val="30"/>
      <w:szCs w:val="32"/>
    </w:rPr>
  </w:style>
  <w:style w:type="character" w:customStyle="1" w:styleId="12">
    <w:name w:val="页眉 Char"/>
    <w:basedOn w:val="8"/>
    <w:link w:val="5"/>
    <w:qFormat/>
    <w:uiPriority w:val="99"/>
    <w:rPr>
      <w:rFonts w:eastAsia="仿宋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779</Words>
  <Characters>974</Characters>
  <Lines>10</Lines>
  <Paragraphs>3</Paragraphs>
  <TotalTime>16</TotalTime>
  <ScaleCrop>false</ScaleCrop>
  <LinksUpToDate>false</LinksUpToDate>
  <CharactersWithSpaces>976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2019-06-04T08:18:00Z</dcterms:created>
  <dc:creator>张 园</dc:creator>
  <cp:lastModifiedBy>周家运</cp:lastModifiedBy>
  <dcterms:modified xsi:type="dcterms:W3CDTF">2026-04-21T08:04:11Z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7DE4520B9D614CC88E75F7203AA27E95_13</vt:lpwstr>
  </property>
  <property fmtid="{D5CDD505-2E9C-101B-9397-08002B2CF9AE}" pid="4" name="KSOTemplateDocerSaveRecord">
    <vt:lpwstr>eyJoZGlkIjoiMzQ0ZGU3ZWFmMzQ0ZTYyMzIyZmU5ZGQxNGUyNjQxZjciLCJ1c2VySWQiOiIxNjk1MzAwNzk1In0=</vt:lpwstr>
  </property>
</Properties>
</file>